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4C4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after="240" w:afterAutospacing="0" w:line="450" w:lineRule="atLeast"/>
        <w:ind w:left="0" w:firstLine="0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嘉兴市粮食收储有限公司中心粮库</w:t>
      </w:r>
    </w:p>
    <w:p w14:paraId="1D3751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after="240" w:afterAutospacing="0" w:line="450" w:lineRule="atLeast"/>
        <w:ind w:left="0" w:firstLine="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6"/>
          <w:szCs w:val="36"/>
        </w:rPr>
        <w:t>绿化养护工程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投标报价单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091"/>
        <w:gridCol w:w="3177"/>
        <w:gridCol w:w="851"/>
        <w:gridCol w:w="1134"/>
        <w:gridCol w:w="1417"/>
        <w:gridCol w:w="1217"/>
      </w:tblGrid>
      <w:tr w14:paraId="61EC5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579" w:type="dxa"/>
            <w:noWrap/>
            <w:vAlign w:val="center"/>
          </w:tcPr>
          <w:p w14:paraId="14CF4184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序号</w:t>
            </w:r>
          </w:p>
        </w:tc>
        <w:tc>
          <w:tcPr>
            <w:tcW w:w="1091" w:type="dxa"/>
            <w:noWrap/>
            <w:vAlign w:val="center"/>
          </w:tcPr>
          <w:p w14:paraId="0705D1C9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项目名称</w:t>
            </w:r>
          </w:p>
        </w:tc>
        <w:tc>
          <w:tcPr>
            <w:tcW w:w="3177" w:type="dxa"/>
            <w:noWrap/>
            <w:vAlign w:val="center"/>
          </w:tcPr>
          <w:p w14:paraId="547AAB6C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项目特征</w:t>
            </w:r>
          </w:p>
        </w:tc>
        <w:tc>
          <w:tcPr>
            <w:tcW w:w="851" w:type="dxa"/>
            <w:noWrap/>
            <w:vAlign w:val="center"/>
          </w:tcPr>
          <w:p w14:paraId="4308558E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计量</w:t>
            </w:r>
          </w:p>
          <w:p w14:paraId="72AF8FB4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单位</w:t>
            </w:r>
          </w:p>
        </w:tc>
        <w:tc>
          <w:tcPr>
            <w:tcW w:w="1134" w:type="dxa"/>
            <w:noWrap/>
            <w:vAlign w:val="center"/>
          </w:tcPr>
          <w:p w14:paraId="6E456B36">
            <w:pPr>
              <w:jc w:val="center"/>
              <w:rPr>
                <w:rFonts w:hint="eastAsia" w:ascii="宋体" w:hAnsi="宋体" w:eastAsia="宋体"/>
                <w:sz w:val="21"/>
                <w:lang w:eastAsia="zh-CN"/>
              </w:rPr>
            </w:pPr>
            <w:r>
              <w:rPr>
                <w:rFonts w:hint="eastAsia" w:ascii="宋体" w:hAnsi="宋体"/>
                <w:sz w:val="21"/>
              </w:rPr>
              <w:t>工程量</w:t>
            </w:r>
          </w:p>
        </w:tc>
        <w:tc>
          <w:tcPr>
            <w:tcW w:w="1417" w:type="dxa"/>
            <w:noWrap/>
            <w:vAlign w:val="center"/>
          </w:tcPr>
          <w:p w14:paraId="1FCAD541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  <w:lang w:val="en-US" w:eastAsia="zh-CN"/>
              </w:rPr>
              <w:t>总价</w:t>
            </w:r>
            <w:r>
              <w:rPr>
                <w:rFonts w:hint="eastAsia" w:ascii="宋体" w:hAnsi="宋体"/>
                <w:sz w:val="21"/>
              </w:rPr>
              <w:t>（元）</w:t>
            </w:r>
          </w:p>
        </w:tc>
        <w:tc>
          <w:tcPr>
            <w:tcW w:w="1217" w:type="dxa"/>
            <w:noWrap/>
            <w:vAlign w:val="center"/>
          </w:tcPr>
          <w:p w14:paraId="6AFD469F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备注</w:t>
            </w:r>
          </w:p>
        </w:tc>
      </w:tr>
      <w:tr w14:paraId="05E44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579" w:type="dxa"/>
            <w:noWrap/>
            <w:vAlign w:val="center"/>
          </w:tcPr>
          <w:p w14:paraId="66D49BBA">
            <w:pPr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91" w:type="dxa"/>
            <w:noWrap/>
            <w:vAlign w:val="center"/>
          </w:tcPr>
          <w:p w14:paraId="2682DBD0">
            <w:pPr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嘉兴市粮食收储有限公司中心粮库绿化养护</w:t>
            </w:r>
          </w:p>
        </w:tc>
        <w:tc>
          <w:tcPr>
            <w:tcW w:w="3177" w:type="dxa"/>
            <w:noWrap/>
            <w:vAlign w:val="center"/>
          </w:tcPr>
          <w:p w14:paraId="2E3AFB15">
            <w:pPr>
              <w:jc w:val="left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1、位置区域：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嘉兴市粮食收储有限公司中心粮库</w:t>
            </w:r>
            <w:r>
              <w:rPr>
                <w:rFonts w:hint="eastAsia" w:ascii="宋体" w:hAnsi="宋体"/>
                <w:sz w:val="21"/>
              </w:rPr>
              <w:t>内；</w:t>
            </w:r>
          </w:p>
          <w:p w14:paraId="7B3DC649">
            <w:pPr>
              <w:jc w:val="left"/>
              <w:rPr>
                <w:rFonts w:hint="default" w:ascii="宋体" w:hAnsi="宋体" w:eastAsia="宋体"/>
                <w:sz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</w:rPr>
              <w:t>2、养护期：</w:t>
            </w:r>
            <w:r>
              <w:rPr>
                <w:rFonts w:hint="eastAsia" w:ascii="宋体" w:hAnsi="宋体"/>
                <w:sz w:val="21"/>
                <w:lang w:val="en-US" w:eastAsia="zh-CN"/>
              </w:rPr>
              <w:t>2024</w:t>
            </w:r>
            <w:r>
              <w:rPr>
                <w:rFonts w:hint="eastAsia" w:ascii="宋体" w:hAnsi="宋体"/>
                <w:sz w:val="21"/>
              </w:rPr>
              <w:t>年</w:t>
            </w:r>
            <w:r>
              <w:rPr>
                <w:rFonts w:hint="eastAsia" w:ascii="宋体" w:hAnsi="宋体"/>
                <w:sz w:val="21"/>
                <w:lang w:val="en-US" w:eastAsia="zh-CN"/>
              </w:rPr>
              <w:t>8月17日至2026年8月16日（两年）</w:t>
            </w:r>
          </w:p>
          <w:p w14:paraId="46AB7A63">
            <w:pPr>
              <w:jc w:val="left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</w:rPr>
              <w:t>3、工作内容：包含绿地养护、行道树养护、苗木养护、停车位植草砖养护、应急抢险、园路小修、栈道维修等。</w:t>
            </w:r>
          </w:p>
        </w:tc>
        <w:tc>
          <w:tcPr>
            <w:tcW w:w="851" w:type="dxa"/>
            <w:noWrap/>
            <w:vAlign w:val="center"/>
          </w:tcPr>
          <w:p w14:paraId="1D061C05">
            <w:pPr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m2</w:t>
            </w:r>
          </w:p>
        </w:tc>
        <w:tc>
          <w:tcPr>
            <w:tcW w:w="1134" w:type="dxa"/>
            <w:noWrap/>
            <w:vAlign w:val="center"/>
          </w:tcPr>
          <w:p w14:paraId="7D9242FC">
            <w:pPr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12192.97</w:t>
            </w:r>
          </w:p>
        </w:tc>
        <w:tc>
          <w:tcPr>
            <w:tcW w:w="1417" w:type="dxa"/>
            <w:noWrap/>
            <w:vAlign w:val="center"/>
          </w:tcPr>
          <w:p w14:paraId="6E3B9899">
            <w:pPr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noWrap/>
            <w:vAlign w:val="center"/>
          </w:tcPr>
          <w:p w14:paraId="1878C3D4">
            <w:pPr>
              <w:spacing w:line="480" w:lineRule="auto"/>
              <w:jc w:val="center"/>
              <w:rPr>
                <w:rFonts w:hint="default" w:ascii="宋体" w:hAnsi="宋体" w:eastAsia="宋体"/>
                <w:sz w:val="21"/>
                <w:lang w:val="en-US" w:eastAsia="zh-CN"/>
              </w:rPr>
            </w:pPr>
          </w:p>
        </w:tc>
      </w:tr>
    </w:tbl>
    <w:p w14:paraId="00EBF96F">
      <w:pPr>
        <w:rPr>
          <w:rFonts w:ascii="宋体" w:hAnsi="宋体"/>
          <w:color w:val="000000"/>
        </w:rPr>
      </w:pPr>
    </w:p>
    <w:p w14:paraId="4BBEB30D"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投标单位(章)    </w:t>
      </w:r>
    </w:p>
    <w:p w14:paraId="4EF8A20C">
      <w:pPr>
        <w:rPr>
          <w:rFonts w:ascii="宋体" w:hAnsi="宋体"/>
          <w:color w:val="000000"/>
        </w:rPr>
      </w:pPr>
    </w:p>
    <w:p w14:paraId="04AB115D"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法定代表或授权代表(签字)：  </w:t>
      </w:r>
    </w:p>
    <w:p w14:paraId="01CF709D">
      <w:pPr>
        <w:rPr>
          <w:rFonts w:ascii="宋体" w:hAnsi="宋体"/>
          <w:color w:val="000000"/>
        </w:rPr>
      </w:pPr>
    </w:p>
    <w:p w14:paraId="57E55CBA">
      <w:pPr>
        <w:jc w:val="lef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日期： </w:t>
      </w:r>
    </w:p>
    <w:p w14:paraId="1F04EF88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2EF74386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37A7A061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53EA0CA0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1863A4FA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59A9DAEA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7C0793FA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1139A0DB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3EC917B8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3A7D883D"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14:paraId="169B2F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NDM0NWU2YjBlMDI2OGRlM2ZiYTQ1MGJlOWRhOTgifQ=="/>
  </w:docVars>
  <w:rsids>
    <w:rsidRoot w:val="00000000"/>
    <w:rsid w:val="14F22170"/>
    <w:rsid w:val="17832864"/>
    <w:rsid w:val="1BA932FF"/>
    <w:rsid w:val="24304310"/>
    <w:rsid w:val="52AD62F0"/>
    <w:rsid w:val="6740377C"/>
    <w:rsid w:val="6BA208B3"/>
    <w:rsid w:val="77C3576A"/>
    <w:rsid w:val="78DD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rFonts w:cs="宋体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209</Characters>
  <Lines>0</Lines>
  <Paragraphs>0</Paragraphs>
  <TotalTime>4</TotalTime>
  <ScaleCrop>false</ScaleCrop>
  <LinksUpToDate>false</LinksUpToDate>
  <CharactersWithSpaces>216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2022-08-05T07:04:00Z</dcterms:created>
  <dc:creator>84638</dc:creator>
  <cp:lastModifiedBy>84638</cp:lastModifiedBy>
  <dcterms:modified xsi:type="dcterms:W3CDTF">2024-07-31T02:14:31Z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D29BD51D02544C2BAABDDA0CFF694426</vt:lpwstr>
  </property>
</Properties>
</file>