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sz w:val="32"/>
          <w:szCs w:val="32"/>
        </w:rPr>
      </w:pPr>
      <w:r>
        <w:rPr>
          <w:rFonts w:hint="eastAsia" w:ascii="宋体" w:hAnsi="宋体"/>
          <w:b/>
          <w:sz w:val="32"/>
          <w:szCs w:val="32"/>
        </w:rPr>
        <w:t>浙江</w:t>
      </w:r>
      <w:r>
        <w:rPr>
          <w:rFonts w:hint="eastAsia" w:ascii="宋体" w:hAnsi="宋体"/>
          <w:b/>
          <w:sz w:val="32"/>
          <w:szCs w:val="32"/>
          <w:lang w:eastAsia="zh-CN"/>
        </w:rPr>
        <w:t>海宁</w:t>
      </w:r>
      <w:r>
        <w:rPr>
          <w:rFonts w:ascii="宋体" w:hAnsi="宋体"/>
          <w:b/>
          <w:color w:val="333333"/>
          <w:sz w:val="31"/>
        </w:rPr>
        <w:t>“五优联动”公开竞价</w:t>
      </w:r>
      <w:r>
        <w:rPr>
          <w:rFonts w:hint="eastAsia" w:ascii="宋体" w:hAnsi="宋体"/>
          <w:b/>
          <w:color w:val="333333"/>
          <w:sz w:val="31"/>
          <w:lang w:val="en-US" w:eastAsia="zh-CN"/>
        </w:rPr>
        <w:t>交易</w:t>
      </w:r>
      <w:r>
        <w:rPr>
          <w:rFonts w:ascii="宋体" w:hAnsi="宋体"/>
          <w:b/>
          <w:color w:val="333333"/>
          <w:sz w:val="31"/>
        </w:rPr>
        <w:t>粮油交割细则</w:t>
      </w:r>
    </w:p>
    <w:p>
      <w:pPr>
        <w:spacing w:line="360" w:lineRule="auto"/>
        <w:jc w:val="center"/>
        <w:rPr>
          <w:rFonts w:hint="eastAsia" w:ascii="宋体" w:hAnsi="宋体"/>
          <w:b/>
          <w:sz w:val="32"/>
          <w:szCs w:val="32"/>
        </w:rPr>
      </w:pPr>
      <w:r>
        <w:rPr>
          <w:rFonts w:hint="eastAsia" w:ascii="宋体" w:hAnsi="宋体"/>
          <w:b/>
          <w:sz w:val="32"/>
          <w:szCs w:val="32"/>
        </w:rPr>
        <w:t>（</w:t>
      </w:r>
      <w:r>
        <w:rPr>
          <w:rFonts w:ascii="宋体" w:hAnsi="宋体"/>
          <w:b/>
          <w:color w:val="333333"/>
          <w:sz w:val="31"/>
        </w:rPr>
        <w:t>国粮浙交</w:t>
      </w:r>
      <w:r>
        <w:rPr>
          <w:rFonts w:hint="eastAsia" w:ascii="宋体" w:hAnsi="宋体"/>
          <w:b/>
          <w:color w:val="333333"/>
          <w:sz w:val="31"/>
          <w:lang w:val="en-US" w:eastAsia="zh-CN"/>
        </w:rPr>
        <w:t>2023第492</w:t>
      </w:r>
      <w:r>
        <w:rPr>
          <w:rFonts w:ascii="宋体" w:hAnsi="宋体"/>
          <w:b/>
          <w:color w:val="333333"/>
          <w:sz w:val="31"/>
        </w:rPr>
        <w:t>号</w:t>
      </w:r>
      <w:r>
        <w:rPr>
          <w:rFonts w:hint="eastAsia" w:ascii="宋体" w:hAnsi="宋体"/>
          <w:b/>
          <w:sz w:val="32"/>
          <w:szCs w:val="32"/>
        </w:rPr>
        <w:t>）</w:t>
      </w:r>
    </w:p>
    <w:p>
      <w:pPr>
        <w:spacing w:line="360" w:lineRule="auto"/>
        <w:ind w:firstLine="484" w:firstLineChars="202"/>
        <w:rPr>
          <w:rFonts w:hint="eastAsia" w:ascii="宋体" w:hAnsi="宋体" w:cs="宋体"/>
          <w:kern w:val="0"/>
          <w:sz w:val="24"/>
        </w:rPr>
      </w:pPr>
    </w:p>
    <w:p>
      <w:pPr>
        <w:spacing w:line="360" w:lineRule="auto"/>
        <w:ind w:firstLine="484" w:firstLineChars="202"/>
        <w:rPr>
          <w:rFonts w:ascii="宋体" w:cs="宋体"/>
          <w:kern w:val="0"/>
          <w:sz w:val="24"/>
        </w:rPr>
      </w:pPr>
      <w:r>
        <w:rPr>
          <w:rFonts w:hint="eastAsia" w:ascii="宋体" w:hAnsi="宋体" w:cs="宋体"/>
          <w:kern w:val="0"/>
          <w:sz w:val="24"/>
        </w:rPr>
        <w:t>根据</w:t>
      </w:r>
      <w:r>
        <w:rPr>
          <w:rFonts w:hint="eastAsia" w:ascii="宋体" w:hAnsi="宋体" w:cs="宋体"/>
          <w:color w:val="auto"/>
          <w:kern w:val="0"/>
          <w:sz w:val="24"/>
          <w:highlight w:val="none"/>
        </w:rPr>
        <w:t>《浙江省人民政府办公厅关于加快推进农业供给侧结构性改革大力发展粮食产业经济的实施意见》（浙政办发〔2018〕37号）</w:t>
      </w:r>
      <w:r>
        <w:rPr>
          <w:rFonts w:hint="eastAsia" w:ascii="宋体" w:hAnsi="宋体" w:cs="宋体"/>
          <w:kern w:val="0"/>
          <w:sz w:val="24"/>
          <w:highlight w:val="none"/>
        </w:rPr>
        <w:t>精</w:t>
      </w:r>
      <w:r>
        <w:rPr>
          <w:rFonts w:hint="eastAsia" w:ascii="宋体" w:hAnsi="宋体" w:cs="宋体"/>
          <w:kern w:val="0"/>
          <w:sz w:val="24"/>
        </w:rPr>
        <w:t>神和海宁市粮食和物资储备局《关于</w:t>
      </w:r>
      <w:r>
        <w:rPr>
          <w:rFonts w:hint="eastAsia" w:ascii="宋体" w:hAnsi="宋体" w:cs="宋体"/>
          <w:kern w:val="0"/>
          <w:sz w:val="24"/>
          <w:lang w:eastAsia="zh-CN"/>
        </w:rPr>
        <w:t>做好</w:t>
      </w:r>
      <w:r>
        <w:rPr>
          <w:rFonts w:hint="eastAsia" w:ascii="宋体" w:hAnsi="宋体" w:cs="宋体"/>
          <w:kern w:val="0"/>
          <w:sz w:val="24"/>
          <w:lang w:val="en-US" w:eastAsia="zh-CN"/>
        </w:rPr>
        <w:t>2023</w:t>
      </w:r>
      <w:r>
        <w:rPr>
          <w:rFonts w:hint="eastAsia" w:ascii="宋体" w:hAnsi="宋体" w:cs="宋体"/>
          <w:kern w:val="0"/>
          <w:sz w:val="24"/>
        </w:rPr>
        <w:t>年海宁市订单粮食工作的通知》（海粮[202</w:t>
      </w:r>
      <w:r>
        <w:rPr>
          <w:rFonts w:hint="eastAsia" w:ascii="宋体" w:hAnsi="宋体" w:cs="宋体"/>
          <w:kern w:val="0"/>
          <w:sz w:val="24"/>
          <w:lang w:val="en-US" w:eastAsia="zh-CN"/>
        </w:rPr>
        <w:t>3</w:t>
      </w:r>
      <w:r>
        <w:rPr>
          <w:rFonts w:hint="eastAsia" w:ascii="宋体" w:hAnsi="宋体" w:cs="宋体"/>
          <w:kern w:val="0"/>
          <w:sz w:val="24"/>
        </w:rPr>
        <w:t>]1</w:t>
      </w:r>
      <w:r>
        <w:rPr>
          <w:rFonts w:hint="eastAsia" w:ascii="宋体" w:hAnsi="宋体" w:cs="宋体"/>
          <w:kern w:val="0"/>
          <w:sz w:val="24"/>
          <w:lang w:val="en-US" w:eastAsia="zh-CN"/>
        </w:rPr>
        <w:t>0</w:t>
      </w:r>
      <w:r>
        <w:rPr>
          <w:rFonts w:hint="eastAsia" w:ascii="宋体" w:hAnsi="宋体" w:cs="宋体"/>
          <w:kern w:val="0"/>
          <w:sz w:val="24"/>
        </w:rPr>
        <w:t>号）文件要求，现对参与海宁市“五优联动”加工企业进行公开竞价，欢迎符合条件的粮食加工企业前来竞价。现公告如下：</w:t>
      </w:r>
    </w:p>
    <w:p>
      <w:pPr>
        <w:widowControl/>
        <w:spacing w:line="360" w:lineRule="auto"/>
        <w:jc w:val="left"/>
        <w:rPr>
          <w:rFonts w:ascii="宋体" w:cs="宋体"/>
          <w:kern w:val="0"/>
          <w:sz w:val="24"/>
        </w:rPr>
      </w:pPr>
      <w:r>
        <w:rPr>
          <w:rFonts w:hint="eastAsia" w:ascii="宋体" w:hAnsi="宋体" w:cs="宋体"/>
          <w:b/>
          <w:bCs/>
          <w:kern w:val="0"/>
          <w:sz w:val="24"/>
        </w:rPr>
        <w:t>一、竞价需求</w:t>
      </w:r>
    </w:p>
    <w:p>
      <w:pPr>
        <w:widowControl/>
        <w:spacing w:line="360" w:lineRule="auto"/>
        <w:jc w:val="left"/>
        <w:rPr>
          <w:rFonts w:ascii="宋体" w:cs="宋体"/>
          <w:kern w:val="0"/>
          <w:sz w:val="24"/>
        </w:rPr>
      </w:pPr>
      <w:r>
        <w:rPr>
          <w:rFonts w:hint="eastAsia" w:ascii="宋体" w:hAnsi="宋体" w:cs="宋体"/>
          <w:kern w:val="0"/>
          <w:sz w:val="24"/>
        </w:rPr>
        <w:t>（一）基本情况</w:t>
      </w:r>
    </w:p>
    <w:p>
      <w:pPr>
        <w:widowControl/>
        <w:spacing w:line="360" w:lineRule="auto"/>
        <w:ind w:firstLine="360" w:firstLineChars="150"/>
        <w:jc w:val="left"/>
        <w:rPr>
          <w:rFonts w:hint="eastAsia" w:ascii="宋体" w:eastAsia="宋体" w:cs="宋体"/>
          <w:kern w:val="0"/>
          <w:sz w:val="24"/>
          <w:lang w:eastAsia="zh-CN"/>
        </w:rPr>
      </w:pPr>
      <w:r>
        <w:rPr>
          <w:rFonts w:ascii="宋体" w:hAnsi="宋体" w:cs="宋体"/>
          <w:kern w:val="0"/>
          <w:sz w:val="24"/>
        </w:rPr>
        <w:t>1</w:t>
      </w:r>
      <w:r>
        <w:rPr>
          <w:rFonts w:hint="eastAsia" w:ascii="宋体" w:hAnsi="宋体" w:cs="宋体"/>
          <w:kern w:val="0"/>
          <w:sz w:val="24"/>
        </w:rPr>
        <w:t>、</w:t>
      </w:r>
      <w:r>
        <w:rPr>
          <w:rFonts w:ascii="宋体" w:hAnsi="宋体" w:cs="宋体"/>
          <w:kern w:val="0"/>
          <w:sz w:val="24"/>
        </w:rPr>
        <w:t>202</w:t>
      </w:r>
      <w:r>
        <w:rPr>
          <w:rFonts w:hint="eastAsia" w:ascii="宋体" w:hAnsi="宋体" w:cs="宋体"/>
          <w:kern w:val="0"/>
          <w:sz w:val="24"/>
          <w:lang w:val="en-US" w:eastAsia="zh-CN"/>
        </w:rPr>
        <w:t>3</w:t>
      </w:r>
      <w:r>
        <w:rPr>
          <w:rFonts w:hint="eastAsia" w:ascii="宋体" w:hAnsi="宋体" w:cs="宋体"/>
          <w:kern w:val="0"/>
          <w:sz w:val="24"/>
        </w:rPr>
        <w:t>年海宁市本地产晚粳谷，质量要求符合国家标准（</w:t>
      </w:r>
      <w:r>
        <w:rPr>
          <w:rFonts w:ascii="宋体" w:hAnsi="宋体" w:cs="宋体"/>
          <w:kern w:val="0"/>
          <w:sz w:val="24"/>
        </w:rPr>
        <w:t>GB1350-2009</w:t>
      </w:r>
      <w:r>
        <w:rPr>
          <w:rFonts w:hint="eastAsia" w:ascii="宋体" w:hAnsi="宋体" w:cs="宋体"/>
          <w:kern w:val="0"/>
          <w:sz w:val="24"/>
        </w:rPr>
        <w:t>）三等及以上，储存品质宜存，达到食品安全国家标准。通过开展低温或准低温储存，实行“一年一轮换”</w:t>
      </w:r>
      <w:r>
        <w:rPr>
          <w:rFonts w:hint="eastAsia" w:ascii="宋体" w:hAnsi="宋体" w:cs="宋体"/>
          <w:kern w:val="0"/>
          <w:sz w:val="24"/>
          <w:lang w:eastAsia="zh-CN"/>
        </w:rPr>
        <w:t>。</w:t>
      </w:r>
    </w:p>
    <w:p>
      <w:pPr>
        <w:widowControl/>
        <w:spacing w:line="360" w:lineRule="auto"/>
        <w:ind w:firstLine="360" w:firstLineChars="150"/>
        <w:jc w:val="left"/>
        <w:rPr>
          <w:rFonts w:ascii="宋体" w:cs="宋体"/>
          <w:kern w:val="0"/>
          <w:sz w:val="24"/>
        </w:rPr>
      </w:pPr>
      <w:r>
        <w:rPr>
          <w:rFonts w:ascii="宋体" w:hAnsi="宋体" w:cs="宋体"/>
          <w:kern w:val="0"/>
          <w:sz w:val="24"/>
        </w:rPr>
        <w:t>2</w:t>
      </w:r>
      <w:r>
        <w:rPr>
          <w:rFonts w:hint="eastAsia" w:ascii="宋体" w:hAnsi="宋体" w:cs="宋体"/>
          <w:kern w:val="0"/>
          <w:sz w:val="24"/>
        </w:rPr>
        <w:t>、委托方和竞得方共同负责生产主体的落实、收购时对晚粳稻订单粮入库质量把关，同时做好包干销售工作。</w:t>
      </w:r>
    </w:p>
    <w:p>
      <w:pPr>
        <w:widowControl/>
        <w:spacing w:line="360" w:lineRule="auto"/>
        <w:ind w:firstLine="360" w:firstLineChars="150"/>
        <w:jc w:val="left"/>
        <w:rPr>
          <w:rFonts w:ascii="宋体" w:cs="宋体"/>
          <w:kern w:val="0"/>
          <w:sz w:val="24"/>
        </w:rPr>
      </w:pPr>
      <w:r>
        <w:rPr>
          <w:rFonts w:ascii="宋体" w:hAnsi="宋体" w:cs="宋体"/>
          <w:kern w:val="0"/>
          <w:sz w:val="24"/>
        </w:rPr>
        <w:t>3</w:t>
      </w:r>
      <w:r>
        <w:rPr>
          <w:rFonts w:hint="eastAsia" w:ascii="宋体" w:hAnsi="宋体" w:cs="宋体"/>
          <w:kern w:val="0"/>
          <w:sz w:val="24"/>
        </w:rPr>
        <w:t>、委托方负责晚粳稻订单粮收购合同的签订、组织收购、货款结算、质量检测、数据统计、储存保管等工作，并对储存的晚粳稻订单粮数量、质量及储存安全负责。</w:t>
      </w:r>
    </w:p>
    <w:p>
      <w:pPr>
        <w:widowControl/>
        <w:spacing w:line="360" w:lineRule="auto"/>
        <w:jc w:val="left"/>
        <w:rPr>
          <w:rFonts w:ascii="宋体" w:cs="宋体"/>
          <w:kern w:val="0"/>
          <w:sz w:val="24"/>
        </w:rPr>
      </w:pPr>
      <w:r>
        <w:rPr>
          <w:rFonts w:hint="eastAsia" w:ascii="宋体" w:hAnsi="宋体" w:cs="宋体"/>
          <w:kern w:val="0"/>
          <w:sz w:val="24"/>
        </w:rPr>
        <w:t>（二）基本要求</w:t>
      </w:r>
    </w:p>
    <w:p>
      <w:pPr>
        <w:widowControl/>
        <w:spacing w:line="360" w:lineRule="auto"/>
        <w:ind w:firstLine="360" w:firstLineChars="150"/>
        <w:jc w:val="left"/>
        <w:rPr>
          <w:rFonts w:ascii="宋体" w:cs="宋体"/>
          <w:kern w:val="0"/>
          <w:sz w:val="24"/>
        </w:rPr>
      </w:pPr>
      <w:r>
        <w:rPr>
          <w:rFonts w:hint="eastAsia" w:ascii="宋体" w:hAnsi="宋体" w:cs="宋体"/>
          <w:kern w:val="0"/>
          <w:sz w:val="24"/>
        </w:rPr>
        <w:t>根据《关于印发〈海宁市粮食“五优联动”试点工作实施方案〉的通知》文件精神，委托方对晚粳</w:t>
      </w:r>
      <w:r>
        <w:rPr>
          <w:rFonts w:hint="eastAsia" w:ascii="宋体" w:hAnsi="宋体" w:cs="宋体"/>
          <w:kern w:val="0"/>
          <w:sz w:val="24"/>
          <w:lang w:val="en-US" w:eastAsia="zh-CN"/>
        </w:rPr>
        <w:t>稻</w:t>
      </w:r>
      <w:r>
        <w:rPr>
          <w:rFonts w:hint="eastAsia" w:ascii="宋体" w:hAnsi="宋体" w:cs="宋体"/>
          <w:kern w:val="0"/>
          <w:sz w:val="24"/>
        </w:rPr>
        <w:t>订单粮（以下简称：订单粮）在品种、数量、生产主体、种植期间品种、种植面积等情况的现场核查、收购入库、鉴定保管、销售出库等方面明确如下：</w:t>
      </w:r>
    </w:p>
    <w:p>
      <w:pPr>
        <w:widowControl/>
        <w:spacing w:line="360" w:lineRule="auto"/>
        <w:ind w:firstLine="360" w:firstLineChars="150"/>
        <w:jc w:val="left"/>
        <w:rPr>
          <w:rFonts w:ascii="宋体" w:cs="宋体"/>
          <w:kern w:val="0"/>
          <w:sz w:val="24"/>
        </w:rPr>
      </w:pPr>
      <w:r>
        <w:rPr>
          <w:rFonts w:ascii="宋体" w:hAnsi="宋体" w:cs="宋体"/>
          <w:kern w:val="0"/>
          <w:sz w:val="24"/>
        </w:rPr>
        <w:t>1</w:t>
      </w:r>
      <w:r>
        <w:rPr>
          <w:rFonts w:hint="eastAsia" w:ascii="宋体" w:hAnsi="宋体" w:cs="宋体"/>
          <w:kern w:val="0"/>
          <w:sz w:val="24"/>
        </w:rPr>
        <w:t>、订单粮品种及数量</w:t>
      </w:r>
    </w:p>
    <w:p>
      <w:pPr>
        <w:widowControl/>
        <w:spacing w:line="360" w:lineRule="auto"/>
        <w:ind w:firstLine="360" w:firstLineChars="150"/>
        <w:jc w:val="left"/>
        <w:rPr>
          <w:rFonts w:ascii="宋体" w:cs="宋体"/>
          <w:kern w:val="0"/>
          <w:sz w:val="24"/>
        </w:rPr>
      </w:pPr>
      <w:r>
        <w:rPr>
          <w:rFonts w:hint="eastAsia" w:ascii="宋体" w:hAnsi="宋体" w:cs="宋体"/>
          <w:kern w:val="0"/>
          <w:sz w:val="24"/>
        </w:rPr>
        <w:t>订单粮优质品种</w:t>
      </w:r>
      <w:r>
        <w:rPr>
          <w:rFonts w:ascii="宋体" w:hAnsi="宋体" w:cs="宋体"/>
          <w:kern w:val="0"/>
          <w:sz w:val="24"/>
          <w:u w:val="single"/>
        </w:rPr>
        <w:t>_</w:t>
      </w:r>
      <w:r>
        <w:rPr>
          <w:rFonts w:hint="eastAsia" w:ascii="宋体" w:hAnsi="宋体" w:cs="宋体"/>
          <w:b/>
          <w:bCs/>
          <w:kern w:val="0"/>
          <w:sz w:val="24"/>
          <w:u w:val="single"/>
        </w:rPr>
        <w:t>秀水</w:t>
      </w:r>
      <w:r>
        <w:rPr>
          <w:rFonts w:ascii="宋体" w:hAnsi="宋体" w:cs="宋体"/>
          <w:b/>
          <w:bCs/>
          <w:kern w:val="0"/>
          <w:sz w:val="24"/>
          <w:u w:val="single"/>
        </w:rPr>
        <w:t>121</w:t>
      </w:r>
      <w:r>
        <w:rPr>
          <w:rFonts w:hint="eastAsia" w:ascii="宋体" w:hAnsi="宋体" w:cs="宋体"/>
          <w:b/>
          <w:bCs/>
          <w:kern w:val="0"/>
          <w:sz w:val="24"/>
          <w:u w:val="single"/>
        </w:rPr>
        <w:t>，</w:t>
      </w:r>
      <w:r>
        <w:rPr>
          <w:rFonts w:hint="eastAsia" w:ascii="宋体" w:hAnsi="宋体" w:cs="宋体"/>
          <w:kern w:val="0"/>
          <w:sz w:val="24"/>
        </w:rPr>
        <w:t>订单数量</w:t>
      </w:r>
      <w:r>
        <w:rPr>
          <w:rFonts w:hint="eastAsia" w:ascii="宋体" w:hAnsi="宋体" w:cs="宋体"/>
          <w:b/>
          <w:bCs/>
          <w:kern w:val="0"/>
          <w:sz w:val="24"/>
          <w:u w:val="single"/>
          <w:lang w:val="en-US" w:eastAsia="zh-CN"/>
        </w:rPr>
        <w:t>30</w:t>
      </w:r>
      <w:r>
        <w:rPr>
          <w:rFonts w:ascii="宋体" w:cs="宋体"/>
          <w:b/>
          <w:bCs/>
          <w:kern w:val="0"/>
          <w:sz w:val="24"/>
          <w:u w:val="single"/>
        </w:rPr>
        <w:t>00</w:t>
      </w:r>
      <w:r>
        <w:rPr>
          <w:rFonts w:hint="eastAsia" w:ascii="宋体" w:hAnsi="宋体" w:cs="宋体"/>
          <w:kern w:val="0"/>
          <w:sz w:val="24"/>
        </w:rPr>
        <w:t>吨，</w:t>
      </w:r>
      <w:r>
        <w:rPr>
          <w:rFonts w:hint="eastAsia" w:ascii="宋体" w:hAnsi="宋体" w:cs="宋体"/>
          <w:color w:val="FF0000"/>
          <w:kern w:val="0"/>
          <w:sz w:val="24"/>
        </w:rPr>
        <w:t>每亩订单粮最高不超</w:t>
      </w:r>
      <w:r>
        <w:rPr>
          <w:rFonts w:ascii="宋体" w:hAnsi="宋体" w:cs="宋体"/>
          <w:color w:val="FF0000"/>
          <w:kern w:val="0"/>
          <w:sz w:val="24"/>
          <w:u w:val="single"/>
        </w:rPr>
        <w:t>45</w:t>
      </w:r>
      <w:r>
        <w:rPr>
          <w:rFonts w:ascii="宋体" w:cs="宋体"/>
          <w:color w:val="FF0000"/>
          <w:kern w:val="0"/>
          <w:sz w:val="24"/>
          <w:u w:val="single"/>
        </w:rPr>
        <w:t>0</w:t>
      </w:r>
      <w:r>
        <w:rPr>
          <w:rFonts w:hint="eastAsia" w:ascii="宋体" w:hAnsi="宋体" w:cs="宋体"/>
          <w:color w:val="FF0000"/>
          <w:kern w:val="0"/>
          <w:sz w:val="24"/>
        </w:rPr>
        <w:t>公斤（具体按当年海宁市订单粮签订政策确定）。</w:t>
      </w:r>
    </w:p>
    <w:p>
      <w:pPr>
        <w:widowControl/>
        <w:spacing w:line="360" w:lineRule="auto"/>
        <w:ind w:firstLine="360" w:firstLineChars="150"/>
        <w:jc w:val="left"/>
        <w:rPr>
          <w:rFonts w:ascii="宋体" w:cs="宋体"/>
          <w:kern w:val="0"/>
          <w:sz w:val="24"/>
        </w:rPr>
      </w:pPr>
      <w:r>
        <w:rPr>
          <w:rFonts w:ascii="宋体" w:hAnsi="宋体" w:cs="宋体"/>
          <w:kern w:val="0"/>
          <w:sz w:val="24"/>
        </w:rPr>
        <w:t>2</w:t>
      </w:r>
      <w:r>
        <w:rPr>
          <w:rFonts w:hint="eastAsia" w:ascii="宋体" w:hAnsi="宋体" w:cs="宋体"/>
          <w:kern w:val="0"/>
          <w:sz w:val="24"/>
        </w:rPr>
        <w:t>、订单粮生产主体</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）订单粮生产主体必须为海宁市范围内的规模粮食种植主体，由双方共同联系并协议确定生产主体，制作《优质晚粳稻种植主体分户清册》。</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）根据生产主体分户清册和核实后的种植面积，由委托方按</w:t>
      </w:r>
      <w:r>
        <w:rPr>
          <w:rFonts w:ascii="宋体" w:hAnsi="宋体" w:cs="宋体"/>
          <w:kern w:val="0"/>
          <w:sz w:val="24"/>
        </w:rPr>
        <w:t>202</w:t>
      </w:r>
      <w:r>
        <w:rPr>
          <w:rFonts w:hint="eastAsia" w:ascii="宋体" w:hAnsi="宋体" w:cs="宋体"/>
          <w:kern w:val="0"/>
          <w:sz w:val="24"/>
          <w:lang w:val="en-US" w:eastAsia="zh-CN"/>
        </w:rPr>
        <w:t>3</w:t>
      </w:r>
      <w:r>
        <w:rPr>
          <w:rFonts w:hint="eastAsia" w:ascii="宋体" w:hAnsi="宋体" w:cs="宋体"/>
          <w:kern w:val="0"/>
          <w:sz w:val="24"/>
        </w:rPr>
        <w:t>年海宁市政府订单粮签订政策，测算各种植主体亩均订单量后签粮食订单合同，并制定《优质晚粳稻订单分户清册》，经公示无任何异议后，最终确定订单主体名单和各订单主体订单数量。</w:t>
      </w:r>
    </w:p>
    <w:p>
      <w:pPr>
        <w:widowControl/>
        <w:spacing w:line="360" w:lineRule="auto"/>
        <w:ind w:firstLine="480" w:firstLineChars="200"/>
        <w:jc w:val="left"/>
        <w:rPr>
          <w:rFonts w:ascii="宋体" w:cs="宋体"/>
          <w:kern w:val="0"/>
          <w:sz w:val="24"/>
        </w:rPr>
      </w:pPr>
      <w:r>
        <w:rPr>
          <w:rFonts w:hint="eastAsia" w:ascii="宋体" w:hAnsi="宋体" w:cs="宋体"/>
          <w:kern w:val="0"/>
          <w:sz w:val="24"/>
        </w:rPr>
        <w:t>（3）因特殊原因，如最终确定的订单数量不足</w:t>
      </w:r>
      <w:r>
        <w:rPr>
          <w:rFonts w:hint="eastAsia" w:ascii="宋体" w:hAnsi="宋体" w:cs="宋体"/>
          <w:kern w:val="0"/>
          <w:sz w:val="24"/>
          <w:lang w:val="en-US" w:eastAsia="zh-CN"/>
        </w:rPr>
        <w:t>30</w:t>
      </w:r>
      <w:r>
        <w:rPr>
          <w:rFonts w:hint="eastAsia" w:ascii="宋体" w:hAnsi="宋体" w:cs="宋体"/>
          <w:kern w:val="0"/>
          <w:sz w:val="24"/>
        </w:rPr>
        <w:t>00吨，委托方将不承担任何责任。</w:t>
      </w:r>
    </w:p>
    <w:p>
      <w:pPr>
        <w:widowControl/>
        <w:spacing w:line="360" w:lineRule="auto"/>
        <w:ind w:firstLine="484" w:firstLineChars="202"/>
        <w:jc w:val="left"/>
        <w:rPr>
          <w:rFonts w:ascii="宋体" w:cs="宋体"/>
          <w:kern w:val="0"/>
          <w:sz w:val="24"/>
        </w:rPr>
      </w:pPr>
      <w:r>
        <w:rPr>
          <w:rFonts w:ascii="宋体" w:hAnsi="宋体" w:cs="宋体"/>
          <w:kern w:val="0"/>
          <w:sz w:val="24"/>
        </w:rPr>
        <w:t>3</w:t>
      </w:r>
      <w:r>
        <w:rPr>
          <w:rFonts w:hint="eastAsia" w:ascii="宋体" w:hAnsi="宋体" w:cs="宋体"/>
          <w:kern w:val="0"/>
          <w:sz w:val="24"/>
        </w:rPr>
        <w:t>、订单粮收购入库</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）委托方应在收购开秤前做好地磅、质量检化验仪器等设施设备的检修检测工作，确保过磅数量和质量检验准确。</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）订单粮收购时间原则上为</w:t>
      </w:r>
      <w:r>
        <w:rPr>
          <w:rFonts w:ascii="宋体" w:hAnsi="宋体" w:cs="宋体"/>
          <w:b/>
          <w:bCs/>
          <w:color w:val="FF0000"/>
          <w:kern w:val="0"/>
          <w:sz w:val="24"/>
        </w:rPr>
        <w:t>202</w:t>
      </w:r>
      <w:r>
        <w:rPr>
          <w:rFonts w:hint="eastAsia" w:ascii="宋体" w:hAnsi="宋体" w:cs="宋体"/>
          <w:b/>
          <w:bCs/>
          <w:color w:val="FF0000"/>
          <w:kern w:val="0"/>
          <w:sz w:val="24"/>
          <w:lang w:val="en-US" w:eastAsia="zh-CN"/>
        </w:rPr>
        <w:t>3</w:t>
      </w:r>
      <w:r>
        <w:rPr>
          <w:rFonts w:hint="eastAsia" w:ascii="宋体" w:hAnsi="宋体" w:cs="宋体"/>
          <w:b/>
          <w:bCs/>
          <w:color w:val="FF0000"/>
          <w:kern w:val="0"/>
          <w:sz w:val="24"/>
        </w:rPr>
        <w:t>年</w:t>
      </w:r>
      <w:r>
        <w:rPr>
          <w:rFonts w:ascii="宋体" w:hAnsi="宋体" w:cs="宋体"/>
          <w:b/>
          <w:bCs/>
          <w:color w:val="FF0000"/>
          <w:kern w:val="0"/>
          <w:sz w:val="24"/>
        </w:rPr>
        <w:t>10</w:t>
      </w:r>
      <w:r>
        <w:rPr>
          <w:rFonts w:hint="eastAsia" w:ascii="宋体" w:hAnsi="宋体" w:cs="宋体"/>
          <w:b/>
          <w:bCs/>
          <w:color w:val="FF0000"/>
          <w:kern w:val="0"/>
          <w:sz w:val="24"/>
        </w:rPr>
        <w:t>月下旬至202</w:t>
      </w:r>
      <w:r>
        <w:rPr>
          <w:rFonts w:hint="eastAsia" w:ascii="宋体" w:hAnsi="宋体" w:cs="宋体"/>
          <w:b/>
          <w:bCs/>
          <w:color w:val="FF0000"/>
          <w:kern w:val="0"/>
          <w:sz w:val="24"/>
          <w:lang w:val="en-US" w:eastAsia="zh-CN"/>
        </w:rPr>
        <w:t>3</w:t>
      </w:r>
      <w:r>
        <w:rPr>
          <w:rFonts w:hint="eastAsia" w:ascii="宋体" w:hAnsi="宋体" w:cs="宋体"/>
          <w:b/>
          <w:bCs/>
          <w:color w:val="FF0000"/>
          <w:kern w:val="0"/>
          <w:sz w:val="24"/>
        </w:rPr>
        <w:t>年12月31日</w:t>
      </w:r>
      <w:r>
        <w:rPr>
          <w:rFonts w:hint="eastAsia" w:ascii="宋体" w:hAnsi="宋体" w:cs="宋体"/>
          <w:kern w:val="0"/>
          <w:sz w:val="24"/>
        </w:rPr>
        <w:t>，委托方将严格执行国家收购政策，收购粳稻质量必须符合国标三等及以上。</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3</w:t>
      </w:r>
      <w:r>
        <w:rPr>
          <w:rFonts w:hint="eastAsia" w:ascii="宋体" w:hAnsi="宋体" w:cs="宋体"/>
          <w:kern w:val="0"/>
          <w:sz w:val="24"/>
        </w:rPr>
        <w:t>）委托方收购的订单粮应依质论价、优质优价，收购结算价格按照“</w:t>
      </w:r>
      <w:r>
        <w:rPr>
          <w:rFonts w:hint="eastAsia" w:ascii="宋体" w:hAnsi="宋体" w:cs="宋体"/>
          <w:b/>
          <w:bCs/>
          <w:kern w:val="0"/>
          <w:sz w:val="24"/>
        </w:rPr>
        <w:t>海宁市</w:t>
      </w:r>
      <w:r>
        <w:rPr>
          <w:rFonts w:ascii="宋体" w:hAnsi="宋体" w:cs="宋体"/>
          <w:b/>
          <w:bCs/>
          <w:kern w:val="0"/>
          <w:sz w:val="24"/>
        </w:rPr>
        <w:t>2</w:t>
      </w:r>
      <w:r>
        <w:rPr>
          <w:rFonts w:hint="eastAsia" w:ascii="宋体" w:hAnsi="宋体" w:cs="宋体"/>
          <w:b/>
          <w:bCs/>
          <w:kern w:val="0"/>
          <w:sz w:val="24"/>
        </w:rPr>
        <w:t>02</w:t>
      </w:r>
      <w:r>
        <w:rPr>
          <w:rFonts w:hint="eastAsia" w:ascii="宋体" w:hAnsi="宋体" w:cs="宋体"/>
          <w:b/>
          <w:bCs/>
          <w:kern w:val="0"/>
          <w:sz w:val="24"/>
          <w:lang w:val="en-US" w:eastAsia="zh-CN"/>
        </w:rPr>
        <w:t>3</w:t>
      </w:r>
      <w:r>
        <w:rPr>
          <w:rFonts w:hint="eastAsia" w:ascii="宋体" w:hAnsi="宋体" w:cs="宋体"/>
          <w:b/>
          <w:bCs/>
          <w:kern w:val="0"/>
          <w:sz w:val="24"/>
        </w:rPr>
        <w:t>年晚稻收购基准价+相邻等级价差（0.02元/斤）+水杂增量折价部分+市级政府订单奖励</w:t>
      </w:r>
      <w:r>
        <w:rPr>
          <w:rFonts w:ascii="宋体" w:hAnsi="宋体" w:cs="宋体"/>
          <w:b/>
          <w:bCs/>
          <w:kern w:val="0"/>
          <w:sz w:val="24"/>
        </w:rPr>
        <w:t>+</w:t>
      </w:r>
      <w:r>
        <w:rPr>
          <w:rFonts w:hint="eastAsia" w:ascii="宋体" w:hAnsi="宋体" w:cs="宋体"/>
          <w:b/>
          <w:bCs/>
          <w:kern w:val="0"/>
          <w:sz w:val="24"/>
        </w:rPr>
        <w:t>竞得企业优质加价</w:t>
      </w:r>
      <w:r>
        <w:rPr>
          <w:rFonts w:hint="eastAsia" w:ascii="宋体" w:hAnsi="宋体" w:cs="宋体"/>
          <w:b/>
          <w:kern w:val="0"/>
          <w:sz w:val="24"/>
        </w:rPr>
        <w:t>”</w:t>
      </w:r>
      <w:r>
        <w:rPr>
          <w:rFonts w:hint="eastAsia" w:ascii="宋体" w:hAnsi="宋体" w:cs="宋体"/>
          <w:kern w:val="0"/>
          <w:sz w:val="24"/>
        </w:rPr>
        <w:t>综合确定。</w:t>
      </w:r>
      <w:r>
        <w:rPr>
          <w:rFonts w:hint="eastAsia" w:ascii="宋体" w:hAnsi="宋体" w:cs="宋体"/>
          <w:b/>
          <w:bCs/>
          <w:kern w:val="0"/>
          <w:sz w:val="24"/>
        </w:rPr>
        <w:t>收购基准价不低于202</w:t>
      </w:r>
      <w:r>
        <w:rPr>
          <w:rFonts w:hint="eastAsia" w:ascii="宋体" w:hAnsi="宋体" w:cs="宋体"/>
          <w:b/>
          <w:bCs/>
          <w:kern w:val="0"/>
          <w:sz w:val="24"/>
          <w:lang w:val="en-US" w:eastAsia="zh-CN"/>
        </w:rPr>
        <w:t>3</w:t>
      </w:r>
      <w:r>
        <w:rPr>
          <w:rFonts w:hint="eastAsia" w:ascii="宋体" w:hAnsi="宋体" w:cs="宋体"/>
          <w:b/>
          <w:bCs/>
          <w:kern w:val="0"/>
          <w:sz w:val="24"/>
        </w:rPr>
        <w:t>年浙江省出台的晚粳稻谷中等质量标准最低收购价1.35元/斤。若海宁市政府出台收购价高于省最低收购价，则收购基准价为海宁市政府当年出台的收购价。</w:t>
      </w:r>
      <w:r>
        <w:rPr>
          <w:rFonts w:hint="eastAsia" w:ascii="宋体" w:hAnsi="宋体" w:cs="宋体"/>
          <w:kern w:val="0"/>
          <w:sz w:val="24"/>
        </w:rPr>
        <w:t>订单粮（中等质量）收购款由委托方按市政府相关文件要求在收购前向当地农发行贷款支付；</w:t>
      </w:r>
      <w:r>
        <w:rPr>
          <w:rFonts w:hint="eastAsia" w:ascii="宋体" w:hAnsi="宋体" w:cs="宋体"/>
          <w:b/>
          <w:kern w:val="0"/>
          <w:sz w:val="24"/>
        </w:rPr>
        <w:t>优质加价</w:t>
      </w:r>
      <w:r>
        <w:rPr>
          <w:rFonts w:hint="eastAsia" w:ascii="宋体" w:hAnsi="宋体" w:cs="宋体"/>
          <w:kern w:val="0"/>
          <w:sz w:val="24"/>
        </w:rPr>
        <w:t>部分收购资金由竞得企业在</w:t>
      </w:r>
      <w:r>
        <w:rPr>
          <w:rFonts w:hint="eastAsia" w:ascii="宋体" w:hAnsi="宋体" w:cs="宋体"/>
          <w:b/>
          <w:bCs/>
          <w:color w:val="FF0000"/>
          <w:kern w:val="0"/>
          <w:sz w:val="24"/>
        </w:rPr>
        <w:t>202</w:t>
      </w:r>
      <w:r>
        <w:rPr>
          <w:rFonts w:hint="eastAsia" w:ascii="宋体" w:hAnsi="宋体" w:cs="宋体"/>
          <w:b/>
          <w:bCs/>
          <w:color w:val="FF0000"/>
          <w:kern w:val="0"/>
          <w:sz w:val="24"/>
          <w:lang w:val="en-US" w:eastAsia="zh-CN"/>
        </w:rPr>
        <w:t>3</w:t>
      </w:r>
      <w:r>
        <w:rPr>
          <w:rFonts w:hint="eastAsia" w:ascii="宋体" w:hAnsi="宋体" w:cs="宋体"/>
          <w:b/>
          <w:bCs/>
          <w:color w:val="FF0000"/>
          <w:kern w:val="0"/>
          <w:sz w:val="24"/>
        </w:rPr>
        <w:t>年10月25日</w:t>
      </w:r>
      <w:r>
        <w:rPr>
          <w:rFonts w:hint="eastAsia" w:ascii="宋体" w:hAnsi="宋体" w:cs="宋体"/>
          <w:kern w:val="0"/>
          <w:sz w:val="24"/>
        </w:rPr>
        <w:t>前一次性支付给委托方。收购时，委托方按海宁市订单粮收购基准价、等级价差、水杂增量折价部分金额先行结算，市政府订单奖励和竞得企业的优质加价款，收购结束后与订单大户等生产主体再次结算，完成收购结算全过程。</w:t>
      </w:r>
    </w:p>
    <w:p>
      <w:pPr>
        <w:widowControl/>
        <w:spacing w:line="360" w:lineRule="auto"/>
        <w:jc w:val="left"/>
        <w:rPr>
          <w:rFonts w:ascii="宋体" w:hAnsi="宋体" w:cs="宋体"/>
          <w:kern w:val="0"/>
          <w:sz w:val="24"/>
        </w:rPr>
      </w:pP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）在收购期间，竞得方应派出工作人员到委托方指定收购库点，共同负责订单粮的入库质量把关，协助委托方做好收购等相关工作并负责对晚粳稻品种鉴定，</w:t>
      </w:r>
      <w:r>
        <w:rPr>
          <w:rFonts w:hint="eastAsia" w:ascii="宋体" w:hAnsi="宋体" w:cs="宋体"/>
          <w:b/>
          <w:bCs/>
          <w:kern w:val="0"/>
          <w:sz w:val="24"/>
        </w:rPr>
        <w:t>收购中无异议，则视同对品种纯度的认可</w:t>
      </w:r>
      <w:r>
        <w:rPr>
          <w:rFonts w:hint="eastAsia" w:ascii="宋体" w:hAnsi="宋体" w:cs="宋体"/>
          <w:kern w:val="0"/>
          <w:sz w:val="24"/>
        </w:rPr>
        <w:t>。</w:t>
      </w:r>
    </w:p>
    <w:p>
      <w:pPr>
        <w:widowControl/>
        <w:spacing w:line="360" w:lineRule="auto"/>
        <w:jc w:val="left"/>
        <w:rPr>
          <w:rFonts w:ascii="宋体" w:cs="宋体"/>
          <w:kern w:val="0"/>
          <w:sz w:val="24"/>
        </w:rPr>
      </w:pPr>
      <w:r>
        <w:rPr>
          <w:rFonts w:hint="eastAsia" w:ascii="宋体" w:hAnsi="宋体" w:cs="宋体"/>
          <w:kern w:val="0"/>
          <w:sz w:val="24"/>
        </w:rPr>
        <w:t>（5）如因天气因素等不可抗力原因，订单粮质量未能达到国标三等或因市场价格上扬等因素造成订单农户不履行或不完全履行合同，从而致使委托方不能按时完成收购计划，委托方将不承担任何责任。</w:t>
      </w:r>
    </w:p>
    <w:p>
      <w:pPr>
        <w:widowControl/>
        <w:spacing w:line="360" w:lineRule="auto"/>
        <w:ind w:firstLine="360" w:firstLineChars="150"/>
        <w:jc w:val="left"/>
        <w:rPr>
          <w:rFonts w:ascii="宋体" w:cs="宋体"/>
          <w:kern w:val="0"/>
          <w:sz w:val="24"/>
        </w:rPr>
      </w:pPr>
      <w:r>
        <w:rPr>
          <w:rFonts w:ascii="宋体" w:hAnsi="宋体" w:cs="宋体"/>
          <w:kern w:val="0"/>
          <w:sz w:val="24"/>
        </w:rPr>
        <w:t>4</w:t>
      </w:r>
      <w:r>
        <w:rPr>
          <w:rFonts w:hint="eastAsia" w:ascii="宋体" w:hAnsi="宋体" w:cs="宋体"/>
          <w:kern w:val="0"/>
          <w:sz w:val="24"/>
        </w:rPr>
        <w:t>、订单粮定等定级</w:t>
      </w:r>
    </w:p>
    <w:p>
      <w:pPr>
        <w:widowControl/>
        <w:spacing w:line="360" w:lineRule="auto"/>
        <w:ind w:firstLine="360" w:firstLineChars="150"/>
        <w:jc w:val="left"/>
        <w:rPr>
          <w:rFonts w:ascii="宋体" w:cs="宋体"/>
          <w:kern w:val="0"/>
          <w:sz w:val="24"/>
        </w:rPr>
      </w:pPr>
      <w:r>
        <w:rPr>
          <w:rFonts w:hint="eastAsia" w:ascii="宋体" w:hAnsi="宋体" w:cs="宋体"/>
          <w:kern w:val="0"/>
          <w:sz w:val="24"/>
        </w:rPr>
        <w:t>订单粮收购结束后，由委托方委托第三方有资质的粮油质量检验机构进行平仓验收（检测扦样时竞得方需现场参与确认），根据入库平仓验收（满仓鉴定）结果定等定级，检验费用由委托方承担。</w:t>
      </w:r>
    </w:p>
    <w:p>
      <w:pPr>
        <w:widowControl/>
        <w:spacing w:line="360" w:lineRule="auto"/>
        <w:ind w:firstLine="360" w:firstLineChars="150"/>
        <w:jc w:val="left"/>
        <w:rPr>
          <w:rFonts w:ascii="宋体" w:cs="宋体"/>
          <w:kern w:val="0"/>
          <w:sz w:val="24"/>
        </w:rPr>
      </w:pPr>
      <w:r>
        <w:rPr>
          <w:rFonts w:ascii="宋体" w:hAnsi="宋体" w:cs="宋体"/>
          <w:kern w:val="0"/>
          <w:sz w:val="24"/>
        </w:rPr>
        <w:t>5</w:t>
      </w:r>
      <w:r>
        <w:rPr>
          <w:rFonts w:hint="eastAsia" w:ascii="宋体" w:hAnsi="宋体" w:cs="宋体"/>
          <w:kern w:val="0"/>
          <w:sz w:val="24"/>
        </w:rPr>
        <w:t>、订单粮储存保管</w:t>
      </w:r>
    </w:p>
    <w:p>
      <w:pPr>
        <w:widowControl/>
        <w:spacing w:line="360" w:lineRule="auto"/>
        <w:ind w:firstLine="120" w:firstLineChars="50"/>
        <w:jc w:val="left"/>
        <w:rPr>
          <w:rFonts w:ascii="宋体" w:cs="宋体"/>
          <w:kern w:val="0"/>
          <w:sz w:val="24"/>
        </w:rPr>
      </w:pP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）平仓验收合格后，由委托方按照县级储备粮管理要求，积极开展低温或准低温保管，实行专仓储存。</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）在储存保管期间委托方将负责订单粮数量和质量保管，如出现降等或保管损耗出现超耗，由此产生损失将由委托方负责。</w:t>
      </w:r>
    </w:p>
    <w:p>
      <w:pPr>
        <w:widowControl/>
        <w:spacing w:line="360" w:lineRule="auto"/>
        <w:ind w:firstLine="240" w:firstLineChars="100"/>
        <w:jc w:val="left"/>
        <w:rPr>
          <w:rFonts w:ascii="宋体" w:cs="宋体"/>
          <w:kern w:val="0"/>
          <w:sz w:val="24"/>
        </w:rPr>
      </w:pPr>
      <w:r>
        <w:rPr>
          <w:rFonts w:ascii="宋体" w:hAnsi="宋体" w:cs="宋体"/>
          <w:kern w:val="0"/>
          <w:sz w:val="24"/>
        </w:rPr>
        <w:t>6</w:t>
      </w:r>
      <w:r>
        <w:rPr>
          <w:rFonts w:hint="eastAsia" w:ascii="宋体" w:hAnsi="宋体" w:cs="宋体"/>
          <w:kern w:val="0"/>
          <w:sz w:val="24"/>
        </w:rPr>
        <w:t>、订单粮销售出库</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）竞得方将根据《海宁市优质晚粳稻订单委托生产、收购、储存、包干销售合同》及用粮需求，向委托方提前一周上报用粮计划，经委托方同意后</w:t>
      </w:r>
      <w:r>
        <w:rPr>
          <w:rFonts w:hint="eastAsia" w:ascii="宋体" w:hAnsi="宋体" w:cs="宋体"/>
          <w:b/>
          <w:kern w:val="0"/>
          <w:sz w:val="24"/>
        </w:rPr>
        <w:t>，款到提货。</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w:t>
      </w:r>
      <w:r>
        <w:rPr>
          <w:rFonts w:hint="eastAsia" w:ascii="宋体" w:hAnsi="宋体" w:cs="宋体"/>
          <w:b/>
          <w:kern w:val="0"/>
          <w:sz w:val="24"/>
        </w:rPr>
        <w:t>订单粮销售结算价格</w:t>
      </w:r>
      <w:r>
        <w:rPr>
          <w:rFonts w:hint="eastAsia" w:ascii="宋体" w:hAnsi="宋体" w:cs="宋体"/>
          <w:kern w:val="0"/>
          <w:sz w:val="24"/>
        </w:rPr>
        <w:t>为委托方散装仓库车船板交货价，根据平仓验收确定的等级依质论价，即按</w:t>
      </w:r>
      <w:r>
        <w:rPr>
          <w:rFonts w:hint="eastAsia" w:ascii="宋体" w:hAnsi="宋体" w:cs="宋体"/>
          <w:b/>
          <w:bCs/>
          <w:kern w:val="0"/>
          <w:sz w:val="24"/>
        </w:rPr>
        <w:t>海宁市收购基准价+等级价差（按入库满仓鉴定所定等级，相邻等级价差0.02元/斤）+销售加价（10元/吨）</w:t>
      </w:r>
      <w:r>
        <w:rPr>
          <w:rFonts w:hint="eastAsia" w:ascii="宋体" w:hAnsi="宋体" w:cs="宋体"/>
          <w:kern w:val="0"/>
          <w:sz w:val="24"/>
        </w:rPr>
        <w:t>综合确定。</w:t>
      </w:r>
    </w:p>
    <w:p>
      <w:pPr>
        <w:widowControl/>
        <w:spacing w:line="360" w:lineRule="auto"/>
        <w:jc w:val="left"/>
        <w:rPr>
          <w:rFonts w:ascii="宋体" w:cs="宋体"/>
          <w:kern w:val="0"/>
          <w:sz w:val="24"/>
        </w:rPr>
      </w:pPr>
      <w:r>
        <w:rPr>
          <w:rFonts w:hint="eastAsia" w:ascii="宋体" w:hAnsi="宋体" w:cs="宋体"/>
          <w:kern w:val="0"/>
          <w:sz w:val="24"/>
        </w:rPr>
        <w:t>（</w:t>
      </w:r>
      <w:r>
        <w:rPr>
          <w:rFonts w:ascii="宋体" w:hAnsi="宋体" w:cs="宋体"/>
          <w:kern w:val="0"/>
          <w:sz w:val="24"/>
        </w:rPr>
        <w:t>3</w:t>
      </w:r>
      <w:r>
        <w:rPr>
          <w:rFonts w:hint="eastAsia" w:ascii="宋体" w:hAnsi="宋体" w:cs="宋体"/>
          <w:kern w:val="0"/>
          <w:sz w:val="24"/>
        </w:rPr>
        <w:t>）销售出库数量按委托方经海宁市计量技术服务部门鉴定合格的地磅计量为准。</w:t>
      </w:r>
    </w:p>
    <w:p>
      <w:pPr>
        <w:spacing w:line="360" w:lineRule="auto"/>
        <w:rPr>
          <w:rFonts w:ascii="宋体" w:hAnsi="宋体" w:cs="宋体"/>
          <w:b/>
          <w:color w:val="FF0000"/>
          <w:kern w:val="0"/>
          <w:sz w:val="24"/>
        </w:rPr>
      </w:pP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）提货时间及周期要求：自</w:t>
      </w:r>
      <w:r>
        <w:rPr>
          <w:rFonts w:ascii="宋体" w:hAnsi="宋体" w:cs="宋体"/>
          <w:b/>
          <w:bCs/>
          <w:color w:val="FF0000"/>
          <w:kern w:val="0"/>
          <w:sz w:val="24"/>
        </w:rPr>
        <w:t>202</w:t>
      </w:r>
      <w:r>
        <w:rPr>
          <w:rFonts w:hint="eastAsia" w:ascii="宋体" w:hAnsi="宋体" w:cs="宋体"/>
          <w:b/>
          <w:bCs/>
          <w:color w:val="FF0000"/>
          <w:kern w:val="0"/>
          <w:sz w:val="24"/>
          <w:lang w:val="en-US" w:eastAsia="zh-CN"/>
        </w:rPr>
        <w:t>4</w:t>
      </w:r>
      <w:r>
        <w:rPr>
          <w:rFonts w:hint="eastAsia" w:ascii="宋体" w:hAnsi="宋体" w:cs="宋体"/>
          <w:b/>
          <w:bCs/>
          <w:color w:val="FF0000"/>
          <w:kern w:val="0"/>
          <w:sz w:val="24"/>
        </w:rPr>
        <w:t>年</w:t>
      </w:r>
      <w:r>
        <w:rPr>
          <w:rFonts w:ascii="宋体" w:hAnsi="宋体" w:cs="宋体"/>
          <w:b/>
          <w:bCs/>
          <w:color w:val="FF0000"/>
          <w:kern w:val="0"/>
          <w:sz w:val="24"/>
        </w:rPr>
        <w:t>5</w:t>
      </w:r>
      <w:r>
        <w:rPr>
          <w:rFonts w:hint="eastAsia" w:ascii="宋体" w:hAnsi="宋体" w:cs="宋体"/>
          <w:b/>
          <w:bCs/>
          <w:color w:val="FF0000"/>
          <w:kern w:val="0"/>
          <w:sz w:val="24"/>
        </w:rPr>
        <w:t>月</w:t>
      </w:r>
      <w:r>
        <w:rPr>
          <w:rFonts w:ascii="宋体" w:hAnsi="宋体" w:cs="宋体"/>
          <w:b/>
          <w:bCs/>
          <w:color w:val="FF0000"/>
          <w:kern w:val="0"/>
          <w:sz w:val="24"/>
        </w:rPr>
        <w:t>1</w:t>
      </w:r>
      <w:r>
        <w:rPr>
          <w:rFonts w:hint="eastAsia" w:ascii="宋体" w:hAnsi="宋体" w:cs="宋体"/>
          <w:b/>
          <w:bCs/>
          <w:color w:val="FF0000"/>
          <w:kern w:val="0"/>
          <w:sz w:val="24"/>
        </w:rPr>
        <w:t>日至</w:t>
      </w:r>
      <w:r>
        <w:rPr>
          <w:rFonts w:ascii="宋体" w:hAnsi="宋体" w:cs="宋体"/>
          <w:b/>
          <w:bCs/>
          <w:color w:val="FF0000"/>
          <w:kern w:val="0"/>
          <w:sz w:val="24"/>
        </w:rPr>
        <w:t>202</w:t>
      </w:r>
      <w:r>
        <w:rPr>
          <w:rFonts w:hint="eastAsia" w:ascii="宋体" w:hAnsi="宋体" w:cs="宋体"/>
          <w:b/>
          <w:bCs/>
          <w:color w:val="FF0000"/>
          <w:kern w:val="0"/>
          <w:sz w:val="24"/>
          <w:lang w:val="en-US" w:eastAsia="zh-CN"/>
        </w:rPr>
        <w:t>4</w:t>
      </w:r>
      <w:r>
        <w:rPr>
          <w:rFonts w:hint="eastAsia" w:ascii="宋体" w:hAnsi="宋体" w:cs="宋体"/>
          <w:b/>
          <w:bCs/>
          <w:color w:val="FF0000"/>
          <w:kern w:val="0"/>
          <w:sz w:val="24"/>
        </w:rPr>
        <w:t>年</w:t>
      </w:r>
      <w:r>
        <w:rPr>
          <w:rFonts w:ascii="宋体" w:hAnsi="宋体" w:cs="宋体"/>
          <w:b/>
          <w:bCs/>
          <w:color w:val="FF0000"/>
          <w:kern w:val="0"/>
          <w:sz w:val="24"/>
        </w:rPr>
        <w:t>10</w:t>
      </w:r>
      <w:r>
        <w:rPr>
          <w:rFonts w:hint="eastAsia" w:ascii="宋体" w:hAnsi="宋体" w:cs="宋体"/>
          <w:b/>
          <w:bCs/>
          <w:color w:val="FF0000"/>
          <w:kern w:val="0"/>
          <w:sz w:val="24"/>
        </w:rPr>
        <w:t>月</w:t>
      </w:r>
      <w:r>
        <w:rPr>
          <w:rFonts w:ascii="宋体" w:hAnsi="宋体" w:cs="宋体"/>
          <w:b/>
          <w:bCs/>
          <w:color w:val="FF0000"/>
          <w:kern w:val="0"/>
          <w:sz w:val="24"/>
        </w:rPr>
        <w:t>31</w:t>
      </w:r>
      <w:r>
        <w:rPr>
          <w:rFonts w:hint="eastAsia" w:ascii="宋体" w:hAnsi="宋体" w:cs="宋体"/>
          <w:b/>
          <w:bCs/>
          <w:color w:val="FF0000"/>
          <w:kern w:val="0"/>
          <w:sz w:val="24"/>
        </w:rPr>
        <w:t>日</w:t>
      </w:r>
      <w:r>
        <w:rPr>
          <w:rFonts w:hint="eastAsia" w:ascii="宋体" w:hAnsi="宋体" w:cs="宋体"/>
          <w:kern w:val="0"/>
          <w:sz w:val="24"/>
        </w:rPr>
        <w:t>止，粳稻开仓后必须在开仓之日起</w:t>
      </w:r>
      <w:r>
        <w:rPr>
          <w:rFonts w:ascii="宋体" w:hAnsi="宋体" w:cs="宋体"/>
          <w:kern w:val="0"/>
          <w:sz w:val="24"/>
        </w:rPr>
        <w:t>3</w:t>
      </w:r>
      <w:r>
        <w:rPr>
          <w:rFonts w:ascii="宋体" w:cs="宋体"/>
          <w:kern w:val="0"/>
          <w:sz w:val="24"/>
        </w:rPr>
        <w:t>0</w:t>
      </w:r>
      <w:r>
        <w:rPr>
          <w:rFonts w:hint="eastAsia" w:ascii="宋体" w:hAnsi="宋体" w:cs="宋体"/>
          <w:kern w:val="0"/>
          <w:sz w:val="24"/>
        </w:rPr>
        <w:t>天内完成全部粳稻提货工作，若逾期未提完由此造成所开仓粮食质量下降、降等和数量缺少等问题，由竞得方负全责，委托方将不承担任何责任。同时</w:t>
      </w:r>
      <w:r>
        <w:rPr>
          <w:rFonts w:hint="eastAsia" w:ascii="宋体" w:hAnsi="宋体"/>
          <w:sz w:val="24"/>
          <w:highlight w:val="none"/>
        </w:rPr>
        <w:t>逾期10天以内的含10天按每天0.4元/吨收取仓库占用费, 逾期11天--20天以内的含20天按每天0.8元/吨收取仓库占用费,</w:t>
      </w:r>
      <w:r>
        <w:rPr>
          <w:rFonts w:hint="eastAsia" w:ascii="宋体" w:hAnsi="宋体"/>
          <w:sz w:val="24"/>
        </w:rPr>
        <w:t xml:space="preserve"> 逾期21天以上的,解除合同,并没收对应未提标的物的保证金，标的物由委托方全权处置，且由竞得方承担因违约造成的一切损失和费用。</w:t>
      </w:r>
    </w:p>
    <w:p>
      <w:pPr>
        <w:widowControl/>
        <w:spacing w:line="360" w:lineRule="auto"/>
        <w:jc w:val="left"/>
        <w:rPr>
          <w:rFonts w:ascii="宋体" w:cs="宋体"/>
          <w:b/>
          <w:kern w:val="0"/>
          <w:sz w:val="24"/>
        </w:rPr>
      </w:pPr>
      <w:r>
        <w:rPr>
          <w:rFonts w:hint="eastAsia" w:ascii="宋体" w:hAnsi="宋体" w:cs="宋体"/>
          <w:kern w:val="0"/>
          <w:sz w:val="24"/>
        </w:rPr>
        <w:t>（</w:t>
      </w:r>
      <w:r>
        <w:rPr>
          <w:rFonts w:ascii="宋体" w:hAnsi="宋体" w:cs="宋体"/>
          <w:kern w:val="0"/>
          <w:sz w:val="24"/>
        </w:rPr>
        <w:t>5</w:t>
      </w:r>
      <w:r>
        <w:rPr>
          <w:rFonts w:hint="eastAsia" w:ascii="宋体" w:hAnsi="宋体" w:cs="宋体"/>
          <w:kern w:val="0"/>
          <w:sz w:val="24"/>
        </w:rPr>
        <w:t>）损失损耗约定：粮食在收购、装卸、运输、通风降温、扦样、储存等环节出现的损失损耗，根据订单粮食收购、运输、储存等过程的责权，设定二个检斤节点，一是粮食收购入库节点数量以委托方收购库点入库计量为准；二是竞得方提货节点以委托方储存库点检斤为准。</w:t>
      </w:r>
      <w:r>
        <w:rPr>
          <w:rFonts w:hint="eastAsia" w:ascii="宋体" w:hAnsi="宋体" w:cs="宋体"/>
          <w:b/>
          <w:kern w:val="0"/>
          <w:sz w:val="24"/>
        </w:rPr>
        <w:t>订单粮食提货出库时</w:t>
      </w:r>
      <w:r>
        <w:rPr>
          <w:rFonts w:hint="eastAsia" w:ascii="宋体" w:hAnsi="宋体" w:cs="宋体"/>
          <w:b/>
          <w:kern w:val="0"/>
          <w:sz w:val="24"/>
          <w:lang w:eastAsia="zh-CN"/>
        </w:rPr>
        <w:t>根据最近一期第三方有资质的检验机构提供的质检报告，</w:t>
      </w:r>
      <w:r>
        <w:rPr>
          <w:rFonts w:hint="eastAsia" w:ascii="宋体" w:hAnsi="宋体" w:cs="宋体"/>
          <w:b/>
          <w:kern w:val="0"/>
          <w:sz w:val="24"/>
        </w:rPr>
        <w:t>依据《关于执行粮油质量国家标准有关问题的规定》（国粮发</w:t>
      </w:r>
      <w:r>
        <w:rPr>
          <w:rFonts w:ascii="宋体" w:hAnsi="宋体" w:cs="宋体"/>
          <w:b/>
          <w:kern w:val="0"/>
          <w:sz w:val="24"/>
        </w:rPr>
        <w:t>[2010]178</w:t>
      </w:r>
      <w:r>
        <w:rPr>
          <w:rFonts w:hint="eastAsia" w:ascii="宋体" w:hAnsi="宋体" w:cs="宋体"/>
          <w:b/>
          <w:kern w:val="0"/>
          <w:sz w:val="24"/>
        </w:rPr>
        <w:t>号）</w:t>
      </w:r>
      <w:r>
        <w:rPr>
          <w:rFonts w:hint="eastAsia" w:ascii="宋体" w:hAnsi="宋体" w:cs="宋体"/>
          <w:b/>
          <w:color w:val="auto"/>
          <w:kern w:val="0"/>
          <w:sz w:val="24"/>
        </w:rPr>
        <w:t>规定进行水</w:t>
      </w:r>
      <w:r>
        <w:rPr>
          <w:rFonts w:hint="eastAsia" w:ascii="宋体" w:hAnsi="宋体" w:cs="宋体"/>
          <w:b/>
          <w:color w:val="auto"/>
          <w:kern w:val="0"/>
          <w:sz w:val="24"/>
          <w:lang w:eastAsia="zh-CN"/>
        </w:rPr>
        <w:t>杂</w:t>
      </w:r>
      <w:r>
        <w:rPr>
          <w:rFonts w:hint="eastAsia" w:ascii="宋体" w:hAnsi="宋体" w:cs="宋体"/>
          <w:b/>
          <w:color w:val="auto"/>
          <w:kern w:val="0"/>
          <w:sz w:val="24"/>
        </w:rPr>
        <w:t>增扣，</w:t>
      </w:r>
      <w:r>
        <w:rPr>
          <w:rFonts w:hint="eastAsia" w:ascii="宋体" w:hAnsi="宋体" w:cs="宋体"/>
          <w:b/>
          <w:color w:val="auto"/>
          <w:kern w:val="0"/>
          <w:sz w:val="24"/>
          <w:lang w:eastAsia="zh-CN"/>
        </w:rPr>
        <w:t>增扣量部分折算在</w:t>
      </w:r>
      <w:r>
        <w:rPr>
          <w:rFonts w:hint="eastAsia" w:ascii="宋体" w:hAnsi="宋体" w:cs="宋体"/>
          <w:b/>
          <w:color w:val="auto"/>
          <w:kern w:val="0"/>
          <w:sz w:val="24"/>
        </w:rPr>
        <w:t>销售结算价格</w:t>
      </w:r>
      <w:r>
        <w:rPr>
          <w:rFonts w:hint="eastAsia" w:ascii="宋体" w:hAnsi="宋体" w:cs="宋体"/>
          <w:b/>
          <w:color w:val="auto"/>
          <w:kern w:val="0"/>
          <w:sz w:val="24"/>
          <w:lang w:eastAsia="zh-CN"/>
        </w:rPr>
        <w:t>中，即实际</w:t>
      </w:r>
      <w:r>
        <w:rPr>
          <w:rFonts w:hint="eastAsia" w:ascii="宋体" w:hAnsi="宋体" w:cs="宋体"/>
          <w:b/>
          <w:color w:val="auto"/>
          <w:kern w:val="0"/>
          <w:sz w:val="24"/>
        </w:rPr>
        <w:t>结算金额=结算成交价*竞得数量</w:t>
      </w:r>
      <w:r>
        <w:rPr>
          <w:rFonts w:hint="eastAsia" w:ascii="宋体" w:hAnsi="宋体" w:cs="宋体"/>
          <w:b/>
          <w:color w:val="auto"/>
          <w:kern w:val="0"/>
          <w:sz w:val="24"/>
          <w:lang w:eastAsia="zh-CN"/>
        </w:rPr>
        <w:t>、</w:t>
      </w:r>
      <w:r>
        <w:rPr>
          <w:rFonts w:hint="eastAsia" w:ascii="宋体" w:hAnsi="宋体" w:cs="宋体"/>
          <w:b/>
          <w:color w:val="auto"/>
          <w:kern w:val="0"/>
          <w:sz w:val="24"/>
        </w:rPr>
        <w:t>结算成交价=销售结算价格*(1+水杂增量%)。当仓库出清产生溢余时，由</w:t>
      </w:r>
      <w:r>
        <w:rPr>
          <w:rFonts w:hint="eastAsia" w:ascii="宋体" w:hAnsi="宋体" w:cs="宋体"/>
          <w:b/>
          <w:color w:val="auto"/>
          <w:kern w:val="0"/>
          <w:sz w:val="24"/>
          <w:lang w:val="en-US" w:eastAsia="zh-CN"/>
        </w:rPr>
        <w:t>竞得</w:t>
      </w:r>
      <w:r>
        <w:rPr>
          <w:rFonts w:hint="eastAsia" w:ascii="宋体" w:hAnsi="宋体" w:cs="宋体"/>
          <w:b/>
          <w:color w:val="auto"/>
          <w:kern w:val="0"/>
          <w:sz w:val="24"/>
        </w:rPr>
        <w:t>企业按照结算成交价追加货款提货；产生损耗时退回预收差额部分货款。</w:t>
      </w:r>
    </w:p>
    <w:p>
      <w:pPr>
        <w:widowControl/>
        <w:spacing w:line="360" w:lineRule="auto"/>
        <w:ind w:firstLine="504" w:firstLineChars="210"/>
        <w:jc w:val="left"/>
        <w:rPr>
          <w:rFonts w:ascii="宋体" w:hAnsi="宋体" w:cs="宋体"/>
          <w:b/>
          <w:bCs/>
          <w:kern w:val="0"/>
          <w:sz w:val="24"/>
        </w:rPr>
      </w:pPr>
      <w:r>
        <w:rPr>
          <w:rFonts w:hint="eastAsia" w:ascii="宋体" w:hAnsi="宋体" w:cs="宋体"/>
          <w:b/>
          <w:bCs/>
          <w:kern w:val="0"/>
          <w:sz w:val="24"/>
        </w:rPr>
        <w:t>二、竞价要求</w:t>
      </w:r>
    </w:p>
    <w:p>
      <w:pPr>
        <w:spacing w:line="360" w:lineRule="auto"/>
        <w:ind w:firstLine="480" w:firstLineChars="200"/>
        <w:rPr>
          <w:rFonts w:ascii="宋体" w:cs="宋体"/>
          <w:kern w:val="0"/>
          <w:sz w:val="24"/>
        </w:rPr>
      </w:pPr>
      <w:r>
        <w:rPr>
          <w:rFonts w:hint="eastAsia" w:ascii="宋体" w:cs="宋体"/>
          <w:kern w:val="0"/>
          <w:sz w:val="24"/>
        </w:rPr>
        <w:t>1、标的物粮权属于海宁市人民政府，在粮食出库前享有应急动用权，竞得方无权干涉。</w:t>
      </w:r>
    </w:p>
    <w:p>
      <w:pPr>
        <w:spacing w:line="360" w:lineRule="auto"/>
        <w:ind w:firstLine="480" w:firstLineChars="200"/>
        <w:rPr>
          <w:rFonts w:ascii="宋体" w:cs="宋体"/>
          <w:kern w:val="0"/>
          <w:sz w:val="24"/>
        </w:rPr>
      </w:pPr>
      <w:r>
        <w:rPr>
          <w:rFonts w:hint="eastAsia" w:ascii="宋体" w:cs="宋体"/>
          <w:kern w:val="0"/>
          <w:sz w:val="24"/>
        </w:rPr>
        <w:t>2、如委托方应急动用标的物，委托方退还动用部分数量的合同履约保证金（不计息），双方不负违约责任。</w:t>
      </w:r>
    </w:p>
    <w:p>
      <w:pPr>
        <w:spacing w:line="360" w:lineRule="auto"/>
        <w:ind w:firstLine="480" w:firstLineChars="200"/>
        <w:rPr>
          <w:rFonts w:ascii="宋体" w:cs="宋体"/>
          <w:kern w:val="0"/>
          <w:sz w:val="24"/>
        </w:rPr>
      </w:pPr>
      <w:r>
        <w:rPr>
          <w:rFonts w:hint="eastAsia" w:ascii="宋体" w:cs="宋体"/>
          <w:b/>
          <w:bCs/>
          <w:kern w:val="0"/>
          <w:sz w:val="24"/>
        </w:rPr>
        <w:t>3、竞得人须在</w:t>
      </w:r>
      <w:r>
        <w:rPr>
          <w:rFonts w:hint="eastAsia" w:ascii="宋体" w:cs="宋体"/>
          <w:b/>
          <w:bCs/>
          <w:kern w:val="0"/>
          <w:sz w:val="24"/>
          <w:lang w:val="en-US" w:eastAsia="zh-CN"/>
        </w:rPr>
        <w:t>竞得</w:t>
      </w:r>
      <w:r>
        <w:rPr>
          <w:rFonts w:hint="eastAsia" w:ascii="宋体" w:cs="宋体"/>
          <w:b/>
          <w:bCs/>
          <w:kern w:val="0"/>
          <w:sz w:val="24"/>
        </w:rPr>
        <w:t>之日起五个工作日内与委托方签合同。在委托方签订“五优联动”订单前(202</w:t>
      </w:r>
      <w:r>
        <w:rPr>
          <w:rFonts w:hint="eastAsia" w:ascii="宋体" w:cs="宋体"/>
          <w:b/>
          <w:bCs/>
          <w:kern w:val="0"/>
          <w:sz w:val="24"/>
          <w:lang w:val="en-US" w:eastAsia="zh-CN"/>
        </w:rPr>
        <w:t>3</w:t>
      </w:r>
      <w:r>
        <w:rPr>
          <w:rFonts w:hint="eastAsia" w:ascii="宋体" w:cs="宋体"/>
          <w:b/>
          <w:bCs/>
          <w:kern w:val="0"/>
          <w:sz w:val="24"/>
        </w:rPr>
        <w:t>年9月上旬前)，按照合同约定支付合同总价款</w:t>
      </w:r>
      <w:r>
        <w:rPr>
          <w:rFonts w:hint="eastAsia" w:ascii="宋体" w:cs="宋体"/>
          <w:b/>
          <w:bCs/>
          <w:kern w:val="0"/>
          <w:sz w:val="24"/>
          <w:lang w:val="en-US" w:eastAsia="zh-CN"/>
        </w:rPr>
        <w:t>810</w:t>
      </w:r>
      <w:r>
        <w:rPr>
          <w:rFonts w:hint="eastAsia" w:ascii="宋体" w:cs="宋体"/>
          <w:b/>
          <w:bCs/>
          <w:kern w:val="0"/>
          <w:sz w:val="24"/>
        </w:rPr>
        <w:t>万元的10%计</w:t>
      </w:r>
      <w:r>
        <w:rPr>
          <w:rFonts w:hint="eastAsia" w:ascii="宋体" w:cs="宋体"/>
          <w:b/>
          <w:bCs/>
          <w:kern w:val="0"/>
          <w:sz w:val="24"/>
          <w:lang w:val="en-US" w:eastAsia="zh-CN"/>
        </w:rPr>
        <w:t>81</w:t>
      </w:r>
      <w:r>
        <w:rPr>
          <w:rFonts w:hint="eastAsia" w:ascii="宋体" w:cs="宋体"/>
          <w:b/>
          <w:bCs/>
          <w:kern w:val="0"/>
          <w:sz w:val="24"/>
        </w:rPr>
        <w:t>万元履约保证金，履约保证金到位后委托方在 3个工作日内办理全额退还交易中心交易保证金。</w:t>
      </w:r>
    </w:p>
    <w:p>
      <w:pPr>
        <w:spacing w:line="360" w:lineRule="auto"/>
        <w:ind w:firstLine="480" w:firstLineChars="200"/>
        <w:rPr>
          <w:rFonts w:ascii="宋体" w:cs="宋体"/>
          <w:kern w:val="0"/>
          <w:sz w:val="24"/>
        </w:rPr>
      </w:pPr>
      <w:r>
        <w:rPr>
          <w:rFonts w:ascii="宋体" w:hAnsi="宋体" w:cs="宋体"/>
          <w:kern w:val="0"/>
          <w:sz w:val="24"/>
        </w:rPr>
        <w:t>4</w:t>
      </w:r>
      <w:r>
        <w:rPr>
          <w:rFonts w:hint="eastAsia" w:ascii="宋体" w:hAnsi="宋体" w:cs="宋体"/>
          <w:kern w:val="0"/>
          <w:sz w:val="24"/>
        </w:rPr>
        <w:t>、本次</w:t>
      </w:r>
      <w:r>
        <w:rPr>
          <w:rFonts w:hint="eastAsia" w:ascii="宋体" w:hAnsi="宋体" w:cs="宋体"/>
          <w:kern w:val="0"/>
          <w:sz w:val="24"/>
          <w:lang w:val="en-US" w:eastAsia="zh-CN"/>
        </w:rPr>
        <w:t>竞价</w:t>
      </w:r>
      <w:r>
        <w:rPr>
          <w:rFonts w:hint="eastAsia" w:ascii="宋体" w:cs="宋体"/>
          <w:kern w:val="0"/>
          <w:sz w:val="24"/>
        </w:rPr>
        <w:t>“</w:t>
      </w:r>
      <w:r>
        <w:rPr>
          <w:rFonts w:hint="eastAsia" w:ascii="宋体" w:hAnsi="宋体" w:cs="宋体"/>
          <w:kern w:val="0"/>
          <w:sz w:val="24"/>
        </w:rPr>
        <w:t>优质加价</w:t>
      </w:r>
      <w:r>
        <w:rPr>
          <w:rFonts w:hint="eastAsia" w:ascii="宋体" w:cs="宋体"/>
          <w:kern w:val="0"/>
          <w:sz w:val="24"/>
        </w:rPr>
        <w:t>”</w:t>
      </w:r>
      <w:r>
        <w:rPr>
          <w:rFonts w:hint="eastAsia" w:ascii="宋体" w:hAnsi="宋体" w:cs="宋体"/>
          <w:kern w:val="0"/>
          <w:sz w:val="24"/>
        </w:rPr>
        <w:t>采取限时竞价（最高价竞得）确定竞得单位，设竞价底价，</w:t>
      </w:r>
      <w:r>
        <w:rPr>
          <w:rFonts w:hint="eastAsia" w:ascii="宋体" w:hAnsi="宋体" w:cs="宋体"/>
          <w:b/>
          <w:kern w:val="0"/>
          <w:sz w:val="24"/>
        </w:rPr>
        <w:t>竞得人即为销售出库竞得人。</w:t>
      </w:r>
      <w:r>
        <w:rPr>
          <w:rFonts w:hint="eastAsia" w:ascii="宋体" w:hAnsi="宋体" w:cs="宋体"/>
          <w:kern w:val="0"/>
          <w:sz w:val="24"/>
        </w:rPr>
        <w:t>本次竞价</w:t>
      </w:r>
      <w:r>
        <w:rPr>
          <w:rFonts w:hint="eastAsia" w:ascii="宋体" w:cs="宋体"/>
          <w:kern w:val="0"/>
          <w:sz w:val="24"/>
        </w:rPr>
        <w:t>“</w:t>
      </w:r>
      <w:r>
        <w:rPr>
          <w:rFonts w:hint="eastAsia" w:ascii="宋体" w:hAnsi="宋体" w:cs="宋体"/>
          <w:kern w:val="0"/>
          <w:sz w:val="24"/>
        </w:rPr>
        <w:t>优质加价</w:t>
      </w:r>
      <w:r>
        <w:rPr>
          <w:rFonts w:hint="eastAsia" w:ascii="宋体" w:cs="宋体"/>
          <w:kern w:val="0"/>
          <w:sz w:val="24"/>
        </w:rPr>
        <w:t>”</w:t>
      </w:r>
      <w:r>
        <w:rPr>
          <w:rFonts w:hint="eastAsia" w:ascii="宋体" w:hAnsi="宋体" w:cs="宋体"/>
          <w:kern w:val="0"/>
          <w:sz w:val="24"/>
        </w:rPr>
        <w:t>用于优质粮食收购时竞得企业的保底加价，</w:t>
      </w:r>
      <w:r>
        <w:rPr>
          <w:rFonts w:hint="eastAsia" w:ascii="宋体" w:cs="宋体"/>
          <w:kern w:val="0"/>
          <w:sz w:val="24"/>
        </w:rPr>
        <w:t>“</w:t>
      </w:r>
      <w:r>
        <w:rPr>
          <w:rFonts w:hint="eastAsia" w:ascii="宋体" w:hAnsi="宋体" w:cs="宋体"/>
          <w:kern w:val="0"/>
          <w:sz w:val="24"/>
        </w:rPr>
        <w:t>优质加价</w:t>
      </w:r>
      <w:r>
        <w:rPr>
          <w:rFonts w:hint="eastAsia" w:ascii="宋体" w:cs="宋体"/>
          <w:kern w:val="0"/>
          <w:sz w:val="24"/>
        </w:rPr>
        <w:t>”</w:t>
      </w:r>
      <w:r>
        <w:rPr>
          <w:rFonts w:hint="eastAsia" w:ascii="宋体" w:hAnsi="宋体" w:cs="宋体"/>
          <w:kern w:val="0"/>
          <w:sz w:val="24"/>
          <w:lang w:val="en-US" w:eastAsia="zh-CN"/>
        </w:rPr>
        <w:t>起始</w:t>
      </w:r>
      <w:r>
        <w:rPr>
          <w:rFonts w:hint="eastAsia" w:ascii="宋体" w:hAnsi="宋体" w:cs="宋体"/>
          <w:kern w:val="0"/>
          <w:sz w:val="24"/>
        </w:rPr>
        <w:t>价不低于</w:t>
      </w:r>
      <w:r>
        <w:rPr>
          <w:rFonts w:ascii="宋体" w:hAnsi="宋体" w:cs="宋体"/>
          <w:kern w:val="0"/>
          <w:sz w:val="24"/>
          <w:u w:val="single"/>
        </w:rPr>
        <w:t>4</w:t>
      </w:r>
      <w:r>
        <w:rPr>
          <w:rFonts w:ascii="宋体" w:cs="宋体"/>
          <w:kern w:val="0"/>
          <w:sz w:val="24"/>
          <w:u w:val="single"/>
        </w:rPr>
        <w:t>0</w:t>
      </w:r>
      <w:r>
        <w:rPr>
          <w:rFonts w:hint="eastAsia" w:ascii="宋体" w:hAnsi="宋体" w:cs="宋体"/>
          <w:kern w:val="0"/>
          <w:sz w:val="24"/>
          <w:u w:val="single"/>
        </w:rPr>
        <w:t>元</w:t>
      </w:r>
      <w:r>
        <w:rPr>
          <w:rFonts w:ascii="宋体" w:hAnsi="宋体" w:cs="宋体"/>
          <w:kern w:val="0"/>
          <w:sz w:val="24"/>
        </w:rPr>
        <w:t>/</w:t>
      </w:r>
      <w:r>
        <w:rPr>
          <w:rFonts w:hint="eastAsia" w:ascii="宋体" w:hAnsi="宋体" w:cs="宋体"/>
          <w:kern w:val="0"/>
          <w:sz w:val="24"/>
        </w:rPr>
        <w:t>吨。</w:t>
      </w:r>
    </w:p>
    <w:p>
      <w:pPr>
        <w:spacing w:line="360" w:lineRule="auto"/>
        <w:ind w:firstLine="480" w:firstLineChars="200"/>
        <w:rPr>
          <w:rFonts w:ascii="宋体" w:cs="宋体"/>
          <w:kern w:val="0"/>
          <w:sz w:val="24"/>
        </w:rPr>
      </w:pPr>
    </w:p>
    <w:p>
      <w:pPr>
        <w:spacing w:line="360" w:lineRule="auto"/>
        <w:ind w:firstLine="480" w:firstLineChars="200"/>
        <w:rPr>
          <w:rFonts w:ascii="宋体" w:cs="宋体"/>
          <w:kern w:val="0"/>
          <w:sz w:val="24"/>
        </w:rPr>
      </w:pPr>
      <w:bookmarkStart w:id="0" w:name="_GoBack"/>
      <w:bookmarkEnd w:id="0"/>
    </w:p>
    <w:p>
      <w:pPr>
        <w:widowControl/>
        <w:spacing w:line="360" w:lineRule="auto"/>
        <w:ind w:firstLine="4560" w:firstLineChars="1900"/>
        <w:jc w:val="left"/>
        <w:rPr>
          <w:rFonts w:ascii="宋体" w:cs="宋体"/>
          <w:kern w:val="0"/>
          <w:sz w:val="24"/>
        </w:rPr>
      </w:pPr>
      <w:r>
        <w:rPr>
          <w:rFonts w:hint="eastAsia" w:ascii="宋体" w:hAnsi="宋体" w:cs="宋体"/>
          <w:kern w:val="0"/>
          <w:sz w:val="24"/>
        </w:rPr>
        <w:t>国家粮食浙江交易中心嘉兴分中心</w:t>
      </w:r>
    </w:p>
    <w:p>
      <w:pPr>
        <w:widowControl/>
        <w:spacing w:line="360" w:lineRule="auto"/>
        <w:ind w:firstLine="5280" w:firstLineChars="2200"/>
        <w:jc w:val="left"/>
        <w:rPr>
          <w:rFonts w:ascii="宋体" w:cs="宋体"/>
          <w:kern w:val="0"/>
          <w:sz w:val="24"/>
        </w:rPr>
      </w:pPr>
      <w:r>
        <w:rPr>
          <w:rFonts w:hint="eastAsia" w:ascii="宋体" w:hAnsi="宋体" w:cs="宋体"/>
          <w:kern w:val="0"/>
          <w:sz w:val="24"/>
        </w:rPr>
        <w:t>国家粮食浙江交易中心</w:t>
      </w:r>
    </w:p>
    <w:p>
      <w:pPr>
        <w:widowControl/>
        <w:spacing w:line="360" w:lineRule="auto"/>
        <w:ind w:firstLine="5280" w:firstLineChars="2200"/>
        <w:jc w:val="left"/>
        <w:rPr>
          <w:rFonts w:ascii="宋体" w:cs="宋体"/>
          <w:kern w:val="0"/>
          <w:sz w:val="24"/>
        </w:rPr>
      </w:pPr>
      <w:r>
        <w:rPr>
          <w:rFonts w:hint="eastAsia" w:ascii="宋体" w:hAnsi="宋体" w:cs="宋体"/>
          <w:kern w:val="0"/>
          <w:sz w:val="24"/>
        </w:rPr>
        <w:t>二〇二</w:t>
      </w:r>
      <w:r>
        <w:rPr>
          <w:rFonts w:hint="eastAsia" w:ascii="宋体" w:hAnsi="宋体" w:cs="宋体"/>
          <w:kern w:val="0"/>
          <w:sz w:val="24"/>
          <w:lang w:eastAsia="zh-CN"/>
        </w:rPr>
        <w:t>三</w:t>
      </w:r>
      <w:r>
        <w:rPr>
          <w:rFonts w:hint="eastAsia" w:ascii="宋体" w:hAnsi="宋体" w:cs="宋体"/>
          <w:kern w:val="0"/>
          <w:sz w:val="24"/>
        </w:rPr>
        <w:t>年</w:t>
      </w:r>
      <w:r>
        <w:rPr>
          <w:rFonts w:hint="eastAsia" w:ascii="宋体" w:hAnsi="宋体" w:cs="宋体"/>
          <w:kern w:val="0"/>
          <w:sz w:val="24"/>
          <w:lang w:val="en-US" w:eastAsia="zh-CN"/>
        </w:rPr>
        <w:t>八</w:t>
      </w:r>
      <w:r>
        <w:rPr>
          <w:rFonts w:hint="eastAsia" w:ascii="宋体" w:hAnsi="宋体" w:cs="宋体"/>
          <w:kern w:val="0"/>
          <w:sz w:val="24"/>
        </w:rPr>
        <w:t>月</w:t>
      </w:r>
      <w:r>
        <w:rPr>
          <w:rFonts w:hint="eastAsia" w:ascii="宋体" w:hAnsi="宋体" w:cs="宋体"/>
          <w:kern w:val="0"/>
          <w:sz w:val="24"/>
          <w:lang w:eastAsia="zh-CN"/>
        </w:rPr>
        <w:t>二十五</w:t>
      </w:r>
      <w:r>
        <w:rPr>
          <w:rFonts w:hint="eastAsia" w:ascii="宋体" w:hAnsi="宋体" w:cs="宋体"/>
          <w:kern w:val="0"/>
          <w:sz w:val="24"/>
        </w:rPr>
        <w:t>日</w:t>
      </w:r>
    </w:p>
    <w:p>
      <w:pPr>
        <w:spacing w:line="360" w:lineRule="auto"/>
      </w:pPr>
    </w:p>
    <w:sectPr>
      <w:headerReference r:id="rId3" w:type="default"/>
      <w:footerReference r:id="rId4" w:type="default"/>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4</w:t>
    </w:r>
    <w:r>
      <w:rPr>
        <w:lang w:val="zh-CN"/>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jMTYyNWE5YjIzZDVmNTRmMDgxMzFkMTNiMjlkNzgifQ=="/>
  </w:docVars>
  <w:rsids>
    <w:rsidRoot w:val="00EA628A"/>
    <w:rsid w:val="000F58E8"/>
    <w:rsid w:val="00464E72"/>
    <w:rsid w:val="005B1B0B"/>
    <w:rsid w:val="006276EE"/>
    <w:rsid w:val="00693134"/>
    <w:rsid w:val="006C45AB"/>
    <w:rsid w:val="007F7E0B"/>
    <w:rsid w:val="0092255A"/>
    <w:rsid w:val="00B749AD"/>
    <w:rsid w:val="00C7038A"/>
    <w:rsid w:val="00DA5285"/>
    <w:rsid w:val="00DC4BEE"/>
    <w:rsid w:val="00EA628A"/>
    <w:rsid w:val="00EE0EE4"/>
    <w:rsid w:val="00F103C1"/>
    <w:rsid w:val="00F8335E"/>
    <w:rsid w:val="021241D8"/>
    <w:rsid w:val="02C96DD0"/>
    <w:rsid w:val="0978083B"/>
    <w:rsid w:val="0E313973"/>
    <w:rsid w:val="0FE81E35"/>
    <w:rsid w:val="11404737"/>
    <w:rsid w:val="18FF22A3"/>
    <w:rsid w:val="1F9A7E91"/>
    <w:rsid w:val="33011947"/>
    <w:rsid w:val="35A529C2"/>
    <w:rsid w:val="3CFF6EF1"/>
    <w:rsid w:val="43086966"/>
    <w:rsid w:val="499959B2"/>
    <w:rsid w:val="4B4F5F88"/>
    <w:rsid w:val="4BE85CAF"/>
    <w:rsid w:val="509F0476"/>
    <w:rsid w:val="52322FFE"/>
    <w:rsid w:val="53BA7651"/>
    <w:rsid w:val="56313461"/>
    <w:rsid w:val="59DA3F67"/>
    <w:rsid w:val="6BF43996"/>
    <w:rsid w:val="6F3E040D"/>
    <w:rsid w:val="74634609"/>
    <w:rsid w:val="750749B6"/>
    <w:rsid w:val="78515BD6"/>
    <w:rsid w:val="7F1B7FBA"/>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4">
    <w:name w:val="Normal (Web)"/>
    <w:basedOn w:val="1"/>
    <w:qFormat/>
    <w:uiPriority w:val="99"/>
    <w:rPr>
      <w:sz w:val="24"/>
    </w:rPr>
  </w:style>
  <w:style w:type="character" w:customStyle="1" w:styleId="7">
    <w:name w:val="页脚 Char"/>
    <w:basedOn w:val="6"/>
    <w:link w:val="2"/>
    <w:qFormat/>
    <w:locked/>
    <w:uiPriority w:val="99"/>
    <w:rPr>
      <w:rFonts w:cs="Times New Roman"/>
      <w:sz w:val="18"/>
      <w:szCs w:val="18"/>
    </w:rPr>
  </w:style>
  <w:style w:type="character" w:customStyle="1" w:styleId="8">
    <w:name w:val="页眉 Char"/>
    <w:basedOn w:val="6"/>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2765</Words>
  <Characters>2895</Characters>
  <Lines>21</Lines>
  <Paragraphs>5</Paragraphs>
  <TotalTime>157</TotalTime>
  <ScaleCrop>false</ScaleCrop>
  <LinksUpToDate>false</LinksUpToDate>
  <CharactersWithSpaces>2900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2022-05-29T16:43:00Z</dcterms:created>
  <dc:creator>zll</dc:creator>
  <cp:lastModifiedBy>WPS_1669945849</cp:lastModifiedBy>
  <dcterms:modified xsi:type="dcterms:W3CDTF">2023-08-25T06:51:21Z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05B8B7F32ECF8124AA579362BDF36550</vt:lpwstr>
  </property>
  <property fmtid="{D5CDD505-2E9C-101B-9397-08002B2CF9AE}" pid="3" name="KSOProductBuildVer">
    <vt:lpwstr>2052-12.1.0.15120</vt:lpwstr>
  </property>
</Properties>
</file>