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宋体"/>
          <w:b/>
          <w:sz w:val="32"/>
          <w:szCs w:val="32"/>
        </w:rPr>
      </w:pPr>
      <w:r>
        <w:rPr>
          <w:rFonts w:hint="eastAsia" w:ascii="宋体" w:hAnsi="宋体"/>
          <w:b/>
          <w:sz w:val="32"/>
          <w:szCs w:val="32"/>
        </w:rPr>
        <w:t>浙江平湖</w:t>
      </w:r>
      <w:r>
        <w:rPr>
          <w:rFonts w:hint="eastAsia" w:ascii="宋体" w:hAnsi="宋体"/>
          <w:b/>
          <w:bCs/>
          <w:sz w:val="32"/>
          <w:szCs w:val="32"/>
        </w:rPr>
        <w:t>五优联动</w:t>
      </w:r>
      <w:r>
        <w:rPr>
          <w:rStyle w:val="6"/>
          <w:rFonts w:hint="eastAsia" w:ascii="宋体" w:hAnsi="宋体" w:cs="宋体"/>
          <w:color w:val="333333"/>
          <w:kern w:val="0"/>
          <w:sz w:val="31"/>
          <w:szCs w:val="31"/>
        </w:rPr>
        <w:t>加工企业公开竞价粮油</w:t>
      </w:r>
      <w:r>
        <w:rPr>
          <w:rFonts w:hint="eastAsia" w:ascii="宋体" w:hAnsi="宋体"/>
          <w:b/>
          <w:sz w:val="32"/>
          <w:szCs w:val="32"/>
        </w:rPr>
        <w:t>交割细则</w:t>
      </w:r>
    </w:p>
    <w:p>
      <w:pPr>
        <w:spacing w:line="440" w:lineRule="exact"/>
        <w:jc w:val="center"/>
        <w:rPr>
          <w:rFonts w:ascii="宋体"/>
          <w:b/>
          <w:sz w:val="32"/>
          <w:szCs w:val="32"/>
        </w:rPr>
      </w:pPr>
      <w:r>
        <w:rPr>
          <w:rFonts w:hint="eastAsia" w:ascii="宋体" w:hAnsi="宋体"/>
          <w:b/>
          <w:sz w:val="32"/>
          <w:szCs w:val="32"/>
        </w:rPr>
        <w:t>（国粮浙交202</w:t>
      </w:r>
      <w:r>
        <w:rPr>
          <w:rFonts w:hint="eastAsia" w:ascii="宋体" w:hAnsi="宋体"/>
          <w:b/>
          <w:sz w:val="32"/>
          <w:szCs w:val="32"/>
          <w:lang w:val="en-US" w:eastAsia="zh-CN"/>
        </w:rPr>
        <w:t>3</w:t>
      </w:r>
      <w:r>
        <w:rPr>
          <w:rFonts w:hint="eastAsia" w:ascii="宋体" w:hAnsi="宋体"/>
          <w:b/>
          <w:sz w:val="32"/>
          <w:szCs w:val="32"/>
        </w:rPr>
        <w:t>第</w:t>
      </w:r>
      <w:r>
        <w:rPr>
          <w:rFonts w:hint="eastAsia" w:ascii="宋体" w:hAnsi="宋体"/>
          <w:b/>
          <w:sz w:val="32"/>
          <w:szCs w:val="32"/>
          <w:lang w:val="en-US" w:eastAsia="zh-CN"/>
        </w:rPr>
        <w:t>482</w:t>
      </w:r>
      <w:r>
        <w:rPr>
          <w:rFonts w:hint="eastAsia" w:ascii="宋体" w:hAnsi="宋体"/>
          <w:b/>
          <w:sz w:val="32"/>
          <w:szCs w:val="32"/>
        </w:rPr>
        <w:t>号）</w:t>
      </w:r>
    </w:p>
    <w:p>
      <w:pPr>
        <w:spacing w:line="480" w:lineRule="atLeast"/>
        <w:ind w:firstLine="484" w:firstLineChars="202"/>
        <w:rPr>
          <w:rFonts w:ascii="宋体" w:hAnsi="宋体" w:cs="宋体"/>
          <w:kern w:val="0"/>
          <w:sz w:val="24"/>
        </w:rPr>
      </w:pPr>
      <w:r>
        <w:rPr>
          <w:rFonts w:hint="eastAsia" w:ascii="宋体" w:hAnsi="宋体" w:cs="宋体"/>
          <w:kern w:val="0"/>
          <w:sz w:val="24"/>
        </w:rPr>
        <w:t>根据省粮食和物资储备局、省财政厅、省农业农村厅联合印发的《关于深入推进我省粮食产业“五优联动”的指导意见》(浙粮[2021]23号)与市</w:t>
      </w:r>
      <w:r>
        <w:rPr>
          <w:rFonts w:ascii="宋体" w:hAnsi="宋体" w:cs="宋体"/>
          <w:kern w:val="0"/>
          <w:sz w:val="24"/>
        </w:rPr>
        <w:t>粮食和物资储备局、</w:t>
      </w:r>
      <w:r>
        <w:rPr>
          <w:rFonts w:hint="eastAsia" w:ascii="宋体" w:hAnsi="宋体" w:cs="宋体"/>
          <w:kern w:val="0"/>
          <w:sz w:val="24"/>
        </w:rPr>
        <w:t>市</w:t>
      </w:r>
      <w:r>
        <w:rPr>
          <w:rFonts w:ascii="宋体" w:hAnsi="宋体" w:cs="宋体"/>
          <w:kern w:val="0"/>
          <w:sz w:val="24"/>
        </w:rPr>
        <w:t>财政局、</w:t>
      </w:r>
      <w:r>
        <w:rPr>
          <w:rFonts w:hint="eastAsia" w:ascii="宋体" w:hAnsi="宋体" w:cs="宋体"/>
          <w:kern w:val="0"/>
          <w:sz w:val="24"/>
        </w:rPr>
        <w:t>市</w:t>
      </w:r>
      <w:r>
        <w:rPr>
          <w:rFonts w:ascii="宋体" w:hAnsi="宋体" w:cs="宋体"/>
          <w:kern w:val="0"/>
          <w:sz w:val="24"/>
        </w:rPr>
        <w:t>农业农村局联合下发的《关于</w:t>
      </w:r>
      <w:r>
        <w:rPr>
          <w:rFonts w:hint="eastAsia" w:ascii="宋体" w:hAnsi="宋体" w:cs="宋体"/>
          <w:kern w:val="0"/>
          <w:sz w:val="24"/>
        </w:rPr>
        <w:t>平湖</w:t>
      </w:r>
      <w:r>
        <w:rPr>
          <w:rFonts w:ascii="宋体" w:hAnsi="宋体" w:cs="宋体"/>
          <w:kern w:val="0"/>
          <w:sz w:val="24"/>
        </w:rPr>
        <w:t>市</w:t>
      </w:r>
      <w:r>
        <w:rPr>
          <w:rFonts w:hint="eastAsia" w:ascii="宋体" w:hAnsi="宋体" w:cs="宋体"/>
          <w:kern w:val="0"/>
          <w:sz w:val="24"/>
        </w:rPr>
        <w:t>2020年度优质晚粳稻“五优联动”试点</w:t>
      </w:r>
      <w:r>
        <w:rPr>
          <w:rFonts w:ascii="宋体" w:hAnsi="宋体" w:cs="宋体"/>
          <w:kern w:val="0"/>
          <w:sz w:val="24"/>
        </w:rPr>
        <w:t>方案的通知》（</w:t>
      </w:r>
      <w:r>
        <w:rPr>
          <w:rFonts w:hint="eastAsia" w:ascii="宋体" w:hAnsi="宋体" w:cs="宋体"/>
          <w:kern w:val="0"/>
          <w:sz w:val="24"/>
        </w:rPr>
        <w:t>平粮发</w:t>
      </w:r>
      <w:r>
        <w:rPr>
          <w:rFonts w:ascii="宋体" w:hAnsi="宋体" w:cs="宋体"/>
          <w:kern w:val="0"/>
          <w:sz w:val="24"/>
        </w:rPr>
        <w:t>[20</w:t>
      </w:r>
      <w:r>
        <w:rPr>
          <w:rFonts w:hint="eastAsia" w:ascii="宋体" w:hAnsi="宋体" w:cs="宋体"/>
          <w:kern w:val="0"/>
          <w:sz w:val="24"/>
        </w:rPr>
        <w:t>20</w:t>
      </w:r>
      <w:r>
        <w:rPr>
          <w:rFonts w:ascii="宋体" w:hAnsi="宋体" w:cs="宋体"/>
          <w:kern w:val="0"/>
          <w:sz w:val="24"/>
        </w:rPr>
        <w:t>]</w:t>
      </w:r>
      <w:r>
        <w:rPr>
          <w:rFonts w:hint="eastAsia" w:ascii="宋体" w:hAnsi="宋体" w:cs="宋体"/>
          <w:kern w:val="0"/>
          <w:sz w:val="24"/>
        </w:rPr>
        <w:t>8</w:t>
      </w:r>
      <w:r>
        <w:rPr>
          <w:rFonts w:ascii="宋体" w:hAnsi="宋体" w:cs="宋体"/>
          <w:kern w:val="0"/>
          <w:sz w:val="24"/>
        </w:rPr>
        <w:t>号）要求，现就</w:t>
      </w:r>
      <w:r>
        <w:rPr>
          <w:rFonts w:hint="eastAsia" w:ascii="宋体" w:hAnsi="宋体" w:cs="宋体"/>
          <w:kern w:val="0"/>
          <w:sz w:val="24"/>
        </w:rPr>
        <w:t>平湖</w:t>
      </w:r>
      <w:r>
        <w:rPr>
          <w:rFonts w:ascii="宋体" w:hAnsi="宋体" w:cs="宋体"/>
          <w:kern w:val="0"/>
          <w:sz w:val="24"/>
        </w:rPr>
        <w:t>市</w:t>
      </w:r>
      <w:r>
        <w:rPr>
          <w:rFonts w:hint="eastAsia" w:ascii="宋体" w:hAnsi="宋体" w:cs="宋体"/>
          <w:kern w:val="0"/>
          <w:sz w:val="24"/>
        </w:rPr>
        <w:t>“五优联动”</w:t>
      </w:r>
      <w:r>
        <w:rPr>
          <w:rFonts w:ascii="宋体" w:hAnsi="宋体" w:cs="宋体"/>
          <w:kern w:val="0"/>
          <w:sz w:val="24"/>
        </w:rPr>
        <w:t>加工企业进行公开</w:t>
      </w:r>
      <w:r>
        <w:rPr>
          <w:rFonts w:hint="eastAsia" w:ascii="宋体" w:hAnsi="宋体" w:cs="宋体"/>
          <w:kern w:val="0"/>
          <w:sz w:val="24"/>
        </w:rPr>
        <w:t>竞价</w:t>
      </w:r>
      <w:r>
        <w:rPr>
          <w:rFonts w:ascii="宋体" w:hAnsi="宋体" w:cs="宋体"/>
          <w:kern w:val="0"/>
          <w:sz w:val="24"/>
        </w:rPr>
        <w:t>，欢迎符合条件的粮食加工企业前来</w:t>
      </w:r>
      <w:r>
        <w:rPr>
          <w:rFonts w:hint="eastAsia" w:ascii="宋体" w:hAnsi="宋体" w:cs="宋体"/>
          <w:kern w:val="0"/>
          <w:sz w:val="24"/>
        </w:rPr>
        <w:t>竞价</w:t>
      </w:r>
      <w:r>
        <w:rPr>
          <w:rFonts w:ascii="宋体" w:hAnsi="宋体" w:cs="宋体"/>
          <w:kern w:val="0"/>
          <w:sz w:val="24"/>
        </w:rPr>
        <w:t>。现公告如下：</w:t>
      </w:r>
    </w:p>
    <w:p>
      <w:pPr>
        <w:widowControl/>
        <w:spacing w:line="480" w:lineRule="atLeast"/>
        <w:jc w:val="left"/>
        <w:rPr>
          <w:rFonts w:ascii="宋体" w:hAnsi="宋体" w:cs="宋体"/>
          <w:kern w:val="0"/>
          <w:sz w:val="24"/>
        </w:rPr>
      </w:pPr>
      <w:r>
        <w:rPr>
          <w:rFonts w:hint="eastAsia" w:ascii="宋体" w:hAnsi="宋体" w:cs="宋体"/>
          <w:bCs/>
          <w:kern w:val="0"/>
          <w:sz w:val="24"/>
        </w:rPr>
        <w:t>一</w:t>
      </w:r>
      <w:r>
        <w:rPr>
          <w:rFonts w:ascii="宋体" w:hAnsi="宋体" w:cs="宋体"/>
          <w:bCs/>
          <w:kern w:val="0"/>
          <w:sz w:val="24"/>
        </w:rPr>
        <w:t>、</w:t>
      </w:r>
      <w:r>
        <w:rPr>
          <w:rFonts w:hint="eastAsia" w:ascii="宋体" w:hAnsi="宋体" w:cs="宋体"/>
          <w:bCs/>
          <w:kern w:val="0"/>
          <w:sz w:val="24"/>
        </w:rPr>
        <w:t>竞价</w:t>
      </w:r>
      <w:r>
        <w:rPr>
          <w:rFonts w:ascii="宋体" w:hAnsi="宋体" w:cs="宋体"/>
          <w:bCs/>
          <w:kern w:val="0"/>
          <w:sz w:val="24"/>
        </w:rPr>
        <w:t>需求</w:t>
      </w:r>
    </w:p>
    <w:p>
      <w:pPr>
        <w:widowControl/>
        <w:spacing w:line="480" w:lineRule="atLeast"/>
        <w:jc w:val="left"/>
        <w:rPr>
          <w:rFonts w:ascii="宋体" w:hAnsi="宋体" w:cs="宋体"/>
          <w:kern w:val="0"/>
          <w:sz w:val="24"/>
        </w:rPr>
      </w:pPr>
      <w:r>
        <w:rPr>
          <w:rFonts w:ascii="宋体" w:hAnsi="宋体" w:cs="宋体"/>
          <w:kern w:val="0"/>
          <w:sz w:val="24"/>
        </w:rPr>
        <w:t>（一）</w:t>
      </w:r>
      <w:r>
        <w:rPr>
          <w:rFonts w:hint="eastAsia" w:ascii="宋体" w:hAnsi="宋体" w:cs="宋体"/>
          <w:kern w:val="0"/>
          <w:sz w:val="24"/>
          <w:lang w:val="en-US" w:eastAsia="zh-CN"/>
        </w:rPr>
        <w:t>竞价</w:t>
      </w:r>
      <w:r>
        <w:rPr>
          <w:rFonts w:ascii="宋体" w:hAnsi="宋体" w:cs="宋体"/>
          <w:kern w:val="0"/>
          <w:sz w:val="24"/>
        </w:rPr>
        <w:t>要求</w:t>
      </w:r>
    </w:p>
    <w:p>
      <w:pPr>
        <w:snapToGrid w:val="0"/>
        <w:spacing w:line="420" w:lineRule="exact"/>
        <w:rPr>
          <w:rFonts w:ascii="宋体" w:hAnsi="宋体" w:cs="宋体"/>
          <w:kern w:val="0"/>
          <w:sz w:val="24"/>
        </w:rPr>
      </w:pPr>
      <w:r>
        <w:rPr>
          <w:rFonts w:ascii="宋体" w:hAnsi="宋体" w:cs="宋体"/>
          <w:kern w:val="0"/>
          <w:sz w:val="24"/>
        </w:rPr>
        <w:t>1、</w:t>
      </w:r>
      <w:r>
        <w:rPr>
          <w:rFonts w:hint="eastAsia" w:ascii="宋体" w:hAnsi="宋体" w:cs="宋体"/>
          <w:kern w:val="0"/>
          <w:sz w:val="24"/>
        </w:rPr>
        <w:t>平湖市粳稻谷订单粮权属于平湖市人民政府，202</w:t>
      </w:r>
      <w:r>
        <w:rPr>
          <w:rFonts w:ascii="宋体" w:hAnsi="宋体" w:cs="宋体"/>
          <w:kern w:val="0"/>
          <w:sz w:val="24"/>
        </w:rPr>
        <w:t>3</w:t>
      </w:r>
      <w:r>
        <w:rPr>
          <w:rFonts w:hint="eastAsia" w:ascii="宋体" w:hAnsi="宋体" w:cs="宋体"/>
          <w:kern w:val="0"/>
          <w:sz w:val="24"/>
        </w:rPr>
        <w:t>年平湖市本地产，质量要求符合国家标准（GB1350-2009）三等及以上，达到食品安全标准，且储藏品质为宜存。通过开展低温或准低温储存，实行“一年一轮换”。</w:t>
      </w:r>
    </w:p>
    <w:p>
      <w:pPr>
        <w:widowControl/>
        <w:spacing w:line="480" w:lineRule="atLeast"/>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竞得方</w:t>
      </w:r>
      <w:r>
        <w:rPr>
          <w:rFonts w:ascii="宋体" w:hAnsi="宋体" w:cs="宋体"/>
          <w:kern w:val="0"/>
          <w:sz w:val="24"/>
        </w:rPr>
        <w:t>协助</w:t>
      </w:r>
      <w:r>
        <w:rPr>
          <w:rFonts w:hint="eastAsia" w:ascii="宋体" w:hAnsi="宋体" w:cs="宋体"/>
          <w:kern w:val="0"/>
          <w:sz w:val="24"/>
        </w:rPr>
        <w:t>委托方</w:t>
      </w:r>
      <w:r>
        <w:rPr>
          <w:rFonts w:ascii="宋体" w:hAnsi="宋体" w:cs="宋体"/>
          <w:kern w:val="0"/>
          <w:sz w:val="24"/>
        </w:rPr>
        <w:t>做好收购等相关工作，同时做好包干销售工作。</w:t>
      </w:r>
    </w:p>
    <w:p>
      <w:pPr>
        <w:widowControl/>
        <w:spacing w:line="480" w:lineRule="atLeast"/>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委托方</w:t>
      </w:r>
      <w:r>
        <w:rPr>
          <w:rFonts w:ascii="宋体" w:hAnsi="宋体" w:cs="宋体"/>
          <w:kern w:val="0"/>
          <w:sz w:val="24"/>
        </w:rPr>
        <w:t>负责晚粳稻订单粮收购合同的签订、组织收购、货款结算、质量检测、数据统计、储存保管等工作，并对储存的晚粳稻订单粮数量、质量及储存安全负责。</w:t>
      </w:r>
    </w:p>
    <w:p>
      <w:pPr>
        <w:widowControl/>
        <w:spacing w:line="480" w:lineRule="atLeast"/>
        <w:jc w:val="left"/>
        <w:rPr>
          <w:rFonts w:ascii="宋体" w:hAnsi="宋体" w:cs="宋体"/>
          <w:kern w:val="0"/>
          <w:sz w:val="24"/>
        </w:rPr>
      </w:pPr>
      <w:r>
        <w:rPr>
          <w:rFonts w:ascii="宋体" w:hAnsi="宋体" w:cs="宋体"/>
          <w:kern w:val="0"/>
          <w:sz w:val="24"/>
        </w:rPr>
        <w:t>（二）基本要求</w:t>
      </w:r>
    </w:p>
    <w:p>
      <w:pPr>
        <w:widowControl/>
        <w:spacing w:line="480" w:lineRule="atLeast"/>
        <w:ind w:firstLine="480" w:firstLineChars="200"/>
        <w:jc w:val="left"/>
        <w:rPr>
          <w:rFonts w:ascii="宋体" w:hAnsi="宋体" w:cs="宋体"/>
          <w:kern w:val="0"/>
          <w:sz w:val="24"/>
        </w:rPr>
      </w:pPr>
      <w:r>
        <w:rPr>
          <w:rFonts w:ascii="宋体" w:hAnsi="宋体" w:cs="宋体"/>
          <w:kern w:val="0"/>
          <w:sz w:val="24"/>
        </w:rPr>
        <w:t>根据《关于</w:t>
      </w:r>
      <w:r>
        <w:rPr>
          <w:rFonts w:hint="eastAsia" w:ascii="宋体" w:hAnsi="宋体" w:cs="宋体"/>
          <w:kern w:val="0"/>
          <w:sz w:val="24"/>
        </w:rPr>
        <w:t>平湖</w:t>
      </w:r>
      <w:r>
        <w:rPr>
          <w:rFonts w:ascii="宋体" w:hAnsi="宋体" w:cs="宋体"/>
          <w:kern w:val="0"/>
          <w:sz w:val="24"/>
        </w:rPr>
        <w:t>市</w:t>
      </w:r>
      <w:r>
        <w:rPr>
          <w:rFonts w:hint="eastAsia" w:ascii="宋体" w:hAnsi="宋体" w:cs="宋体"/>
          <w:kern w:val="0"/>
          <w:sz w:val="24"/>
        </w:rPr>
        <w:t>2020年度优质晚粳稻“五优联动”试点</w:t>
      </w:r>
      <w:r>
        <w:rPr>
          <w:rFonts w:ascii="宋体" w:hAnsi="宋体" w:cs="宋体"/>
          <w:kern w:val="0"/>
          <w:sz w:val="24"/>
        </w:rPr>
        <w:t>方案的通知》文件精神，</w:t>
      </w:r>
      <w:r>
        <w:rPr>
          <w:rFonts w:hint="eastAsia" w:ascii="宋体" w:hAnsi="宋体" w:cs="宋体"/>
          <w:kern w:val="0"/>
          <w:sz w:val="24"/>
        </w:rPr>
        <w:t>委托方</w:t>
      </w:r>
      <w:r>
        <w:rPr>
          <w:rFonts w:ascii="宋体" w:hAnsi="宋体" w:cs="宋体"/>
          <w:kern w:val="0"/>
          <w:sz w:val="24"/>
        </w:rPr>
        <w:t>对晚粳稻订单粮（以下简称：订单粮）在品种、数量、生产主体、种植期间品种、种植面积等情况的现场核查、收购入库、鉴定保管、销售出库等方面明确如下：</w:t>
      </w:r>
    </w:p>
    <w:p>
      <w:pPr>
        <w:widowControl/>
        <w:spacing w:line="480" w:lineRule="atLeast"/>
        <w:jc w:val="left"/>
        <w:rPr>
          <w:rFonts w:ascii="宋体" w:hAnsi="宋体" w:cs="宋体"/>
          <w:b/>
          <w:kern w:val="0"/>
          <w:sz w:val="24"/>
        </w:rPr>
      </w:pPr>
      <w:r>
        <w:rPr>
          <w:rFonts w:ascii="宋体" w:hAnsi="宋体" w:cs="宋体"/>
          <w:b/>
          <w:kern w:val="0"/>
          <w:sz w:val="24"/>
        </w:rPr>
        <w:t>1、订单粮品种及数量</w:t>
      </w:r>
    </w:p>
    <w:p>
      <w:pPr>
        <w:widowControl/>
        <w:spacing w:line="480" w:lineRule="atLeast"/>
        <w:ind w:firstLine="480" w:firstLineChars="200"/>
        <w:jc w:val="left"/>
        <w:rPr>
          <w:rFonts w:hint="eastAsia" w:ascii="宋体" w:hAnsi="宋体" w:cs="宋体" w:eastAsiaTheme="minorEastAsia"/>
          <w:kern w:val="0"/>
          <w:sz w:val="24"/>
          <w:lang w:eastAsia="zh-CN"/>
        </w:rPr>
      </w:pPr>
      <w:r>
        <w:rPr>
          <w:rFonts w:ascii="宋体" w:hAnsi="宋体" w:cs="宋体"/>
          <w:kern w:val="0"/>
          <w:sz w:val="24"/>
        </w:rPr>
        <w:t>订单粮优质品种</w:t>
      </w:r>
      <w:r>
        <w:rPr>
          <w:rFonts w:hint="eastAsia" w:ascii="宋体" w:hAnsi="宋体" w:cs="宋体"/>
          <w:kern w:val="0"/>
          <w:sz w:val="24"/>
        </w:rPr>
        <w:t>为</w:t>
      </w:r>
      <w:r>
        <w:rPr>
          <w:rFonts w:hint="eastAsia" w:ascii="宋体" w:hAnsi="宋体" w:cs="宋体"/>
          <w:b/>
          <w:bCs/>
          <w:kern w:val="0"/>
          <w:sz w:val="24"/>
          <w:u w:val="single"/>
        </w:rPr>
        <w:t>秀水121、秀水6127</w:t>
      </w:r>
      <w:r>
        <w:rPr>
          <w:rFonts w:hint="eastAsia" w:ascii="宋体" w:hAnsi="宋体" w:cs="宋体"/>
          <w:b/>
          <w:bCs/>
          <w:kern w:val="0"/>
          <w:sz w:val="24"/>
          <w:u w:val="single"/>
          <w:lang w:eastAsia="zh-CN"/>
        </w:rPr>
        <w:t>、</w:t>
      </w:r>
      <w:r>
        <w:rPr>
          <w:rFonts w:hint="eastAsia" w:ascii="宋体" w:hAnsi="宋体" w:cs="宋体"/>
          <w:b/>
          <w:bCs/>
          <w:color w:val="auto"/>
          <w:kern w:val="0"/>
          <w:sz w:val="24"/>
          <w:u w:val="single"/>
          <w:lang w:val="en-US" w:eastAsia="zh-CN"/>
        </w:rPr>
        <w:t>浙禾香2号</w:t>
      </w:r>
      <w:r>
        <w:rPr>
          <w:rFonts w:ascii="宋体" w:hAnsi="宋体" w:cs="宋体"/>
          <w:kern w:val="0"/>
          <w:sz w:val="24"/>
        </w:rPr>
        <w:t>，订单</w:t>
      </w:r>
      <w:r>
        <w:rPr>
          <w:rFonts w:hint="eastAsia" w:ascii="宋体" w:hAnsi="宋体" w:cs="宋体"/>
          <w:kern w:val="0"/>
          <w:sz w:val="24"/>
        </w:rPr>
        <w:t>数</w:t>
      </w:r>
      <w:r>
        <w:rPr>
          <w:rFonts w:ascii="宋体" w:hAnsi="宋体" w:cs="宋体"/>
          <w:kern w:val="0"/>
          <w:sz w:val="24"/>
        </w:rPr>
        <w:t>量</w:t>
      </w:r>
      <w:r>
        <w:rPr>
          <w:rFonts w:hint="eastAsia" w:ascii="宋体" w:hAnsi="宋体" w:cs="宋体"/>
          <w:kern w:val="0"/>
          <w:sz w:val="24"/>
        </w:rPr>
        <w:t>：</w:t>
      </w:r>
      <w:r>
        <w:rPr>
          <w:rFonts w:hint="eastAsia" w:ascii="宋体" w:hAnsi="宋体" w:cs="宋体"/>
          <w:b w:val="0"/>
          <w:bCs w:val="0"/>
          <w:kern w:val="0"/>
          <w:sz w:val="24"/>
          <w:u w:val="none"/>
        </w:rPr>
        <w:t>秀水121</w:t>
      </w:r>
      <w:r>
        <w:rPr>
          <w:rFonts w:hint="eastAsia" w:ascii="宋体" w:hAnsi="宋体" w:cs="宋体"/>
          <w:b w:val="0"/>
          <w:bCs w:val="0"/>
          <w:kern w:val="0"/>
          <w:sz w:val="24"/>
          <w:u w:val="none"/>
          <w:lang w:eastAsia="zh-CN"/>
        </w:rPr>
        <w:t>为</w:t>
      </w:r>
      <w:r>
        <w:rPr>
          <w:rFonts w:hint="eastAsia" w:ascii="宋体" w:hAnsi="宋体" w:cs="宋体"/>
          <w:b w:val="0"/>
          <w:bCs w:val="0"/>
          <w:kern w:val="0"/>
          <w:sz w:val="24"/>
          <w:u w:val="none"/>
          <w:lang w:val="en-US" w:eastAsia="zh-CN"/>
        </w:rPr>
        <w:t>2150吨</w:t>
      </w:r>
      <w:r>
        <w:rPr>
          <w:rFonts w:hint="eastAsia" w:ascii="宋体" w:hAnsi="宋体" w:cs="宋体"/>
          <w:b w:val="0"/>
          <w:bCs w:val="0"/>
          <w:kern w:val="0"/>
          <w:sz w:val="24"/>
          <w:u w:val="none"/>
        </w:rPr>
        <w:t>、秀水6127</w:t>
      </w:r>
      <w:r>
        <w:rPr>
          <w:rFonts w:hint="eastAsia" w:ascii="宋体" w:hAnsi="宋体" w:cs="宋体"/>
          <w:b w:val="0"/>
          <w:bCs w:val="0"/>
          <w:kern w:val="0"/>
          <w:sz w:val="24"/>
          <w:u w:val="none"/>
          <w:lang w:eastAsia="zh-CN"/>
        </w:rPr>
        <w:t>为</w:t>
      </w:r>
      <w:r>
        <w:rPr>
          <w:rFonts w:hint="eastAsia" w:ascii="宋体" w:hAnsi="宋体" w:cs="宋体"/>
          <w:b w:val="0"/>
          <w:bCs w:val="0"/>
          <w:kern w:val="0"/>
          <w:sz w:val="24"/>
          <w:u w:val="none"/>
          <w:lang w:val="en-US" w:eastAsia="zh-CN"/>
        </w:rPr>
        <w:t>2150吨</w:t>
      </w:r>
      <w:r>
        <w:rPr>
          <w:rFonts w:hint="eastAsia" w:ascii="宋体" w:hAnsi="宋体" w:cs="宋体"/>
          <w:b w:val="0"/>
          <w:bCs w:val="0"/>
          <w:kern w:val="0"/>
          <w:sz w:val="24"/>
          <w:u w:val="none"/>
          <w:lang w:eastAsia="zh-CN"/>
        </w:rPr>
        <w:t>、</w:t>
      </w:r>
      <w:r>
        <w:rPr>
          <w:rFonts w:hint="eastAsia" w:ascii="宋体" w:hAnsi="宋体" w:cs="宋体"/>
          <w:b w:val="0"/>
          <w:bCs w:val="0"/>
          <w:color w:val="auto"/>
          <w:kern w:val="0"/>
          <w:sz w:val="24"/>
          <w:u w:val="none"/>
          <w:lang w:val="en-US" w:eastAsia="zh-CN"/>
        </w:rPr>
        <w:t>浙禾香2号1178吨，</w:t>
      </w:r>
      <w:r>
        <w:rPr>
          <w:rFonts w:hint="eastAsia" w:ascii="宋体" w:hAnsi="宋体" w:cs="宋体"/>
          <w:kern w:val="0"/>
          <w:sz w:val="24"/>
        </w:rPr>
        <w:t>合计</w:t>
      </w:r>
      <w:r>
        <w:rPr>
          <w:rFonts w:hint="eastAsia" w:ascii="宋体" w:hAnsi="宋体" w:cs="宋体"/>
          <w:b/>
          <w:bCs/>
          <w:kern w:val="0"/>
          <w:sz w:val="24"/>
          <w:u w:val="single"/>
          <w:lang w:val="en-US" w:eastAsia="zh-CN"/>
        </w:rPr>
        <w:t>5478</w:t>
      </w:r>
      <w:r>
        <w:rPr>
          <w:rFonts w:ascii="宋体" w:hAnsi="宋体" w:cs="宋体"/>
          <w:kern w:val="0"/>
          <w:sz w:val="24"/>
        </w:rPr>
        <w:t>吨</w:t>
      </w:r>
      <w:r>
        <w:rPr>
          <w:rFonts w:hint="eastAsia" w:ascii="宋体" w:hAnsi="宋体" w:cs="宋体"/>
          <w:kern w:val="0"/>
          <w:sz w:val="24"/>
        </w:rPr>
        <w:t>（设</w:t>
      </w:r>
      <w:r>
        <w:rPr>
          <w:rFonts w:hint="eastAsia" w:ascii="宋体" w:hAnsi="宋体" w:cs="宋体"/>
          <w:color w:val="FF0000"/>
          <w:kern w:val="0"/>
          <w:sz w:val="24"/>
          <w:lang w:val="en-US" w:eastAsia="zh-CN"/>
        </w:rPr>
        <w:t>4</w:t>
      </w:r>
      <w:r>
        <w:rPr>
          <w:rFonts w:hint="eastAsia" w:ascii="宋体" w:hAnsi="宋体" w:cs="宋体"/>
          <w:kern w:val="0"/>
          <w:sz w:val="24"/>
        </w:rPr>
        <w:t>个标段，详见交易清单）。储存库点：</w:t>
      </w:r>
      <w:r>
        <w:rPr>
          <w:rFonts w:hint="eastAsia" w:asciiTheme="minorEastAsia" w:hAnsiTheme="minorEastAsia" w:eastAsiaTheme="minorEastAsia" w:cstheme="minorEastAsia"/>
          <w:sz w:val="24"/>
        </w:rPr>
        <w:t>平湖市</w:t>
      </w:r>
      <w:r>
        <w:rPr>
          <w:rFonts w:hint="eastAsia" w:asciiTheme="minorEastAsia" w:hAnsiTheme="minorEastAsia" w:eastAsiaTheme="minorEastAsia" w:cstheme="minorEastAsia"/>
          <w:sz w:val="24"/>
          <w:lang w:eastAsia="zh-CN"/>
        </w:rPr>
        <w:t>粮食收储有限公司</w:t>
      </w:r>
      <w:r>
        <w:rPr>
          <w:rFonts w:hint="eastAsia" w:asciiTheme="minorEastAsia" w:hAnsiTheme="minorEastAsia" w:eastAsiaTheme="minorEastAsia" w:cstheme="minorEastAsia"/>
          <w:sz w:val="24"/>
        </w:rPr>
        <w:t>中心粮食储备库</w:t>
      </w:r>
      <w:r>
        <w:rPr>
          <w:rFonts w:hint="eastAsia" w:asciiTheme="minorEastAsia" w:hAnsiTheme="minorEastAsia" w:eastAsiaTheme="minorEastAsia" w:cstheme="minorEastAsia"/>
          <w:kern w:val="0"/>
          <w:sz w:val="24"/>
        </w:rPr>
        <w:t>（地址：</w:t>
      </w:r>
      <w:r>
        <w:rPr>
          <w:rFonts w:hint="eastAsia" w:ascii="宋体" w:hAnsi="宋体" w:cs="宋体"/>
          <w:kern w:val="0"/>
          <w:sz w:val="24"/>
        </w:rPr>
        <w:t>浙江省嘉兴市</w:t>
      </w:r>
      <w:r>
        <w:rPr>
          <w:rFonts w:ascii="宋体" w:hAnsi="宋体" w:cs="宋体"/>
          <w:kern w:val="0"/>
          <w:sz w:val="24"/>
        </w:rPr>
        <w:t>平湖市</w:t>
      </w:r>
      <w:r>
        <w:rPr>
          <w:rFonts w:hint="eastAsia" w:ascii="宋体" w:hAnsi="宋体" w:cs="宋体"/>
          <w:kern w:val="0"/>
          <w:sz w:val="24"/>
        </w:rPr>
        <w:t>新埭镇秀溪牌楼村平湖市中心粮食储备库</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eastAsia="zh-CN"/>
        </w:rPr>
        <w:t>；</w:t>
      </w:r>
      <w:r>
        <w:rPr>
          <w:rFonts w:hint="eastAsia" w:asciiTheme="minorEastAsia" w:hAnsiTheme="minorEastAsia" w:eastAsiaTheme="minorEastAsia" w:cstheme="minorEastAsia"/>
          <w:sz w:val="24"/>
          <w:lang w:eastAsia="zh-CN"/>
        </w:rPr>
        <w:t>平湖市粮食收储有限公司乍浦中转库</w:t>
      </w:r>
      <w:r>
        <w:rPr>
          <w:rFonts w:hint="eastAsia" w:asciiTheme="minorEastAsia" w:hAnsiTheme="minorEastAsia" w:eastAsiaTheme="minorEastAsia" w:cstheme="minorEastAsia"/>
          <w:kern w:val="0"/>
          <w:sz w:val="24"/>
        </w:rPr>
        <w:t>（地址：</w:t>
      </w:r>
      <w:r>
        <w:rPr>
          <w:rFonts w:hint="eastAsia" w:ascii="宋体" w:hAnsi="宋体" w:cs="宋体"/>
          <w:kern w:val="0"/>
          <w:sz w:val="24"/>
        </w:rPr>
        <w:t>浙江省嘉兴市</w:t>
      </w:r>
      <w:r>
        <w:rPr>
          <w:rFonts w:ascii="宋体" w:hAnsi="宋体" w:cs="宋体"/>
          <w:kern w:val="0"/>
          <w:sz w:val="24"/>
        </w:rPr>
        <w:t>平湖市</w:t>
      </w:r>
      <w:r>
        <w:rPr>
          <w:rFonts w:hint="eastAsia" w:ascii="宋体" w:hAnsi="宋体" w:cs="宋体"/>
          <w:kern w:val="0"/>
          <w:sz w:val="24"/>
          <w:lang w:eastAsia="zh-CN"/>
        </w:rPr>
        <w:t>乍浦镇</w:t>
      </w:r>
      <w:r>
        <w:rPr>
          <w:rFonts w:ascii="宋体" w:hAnsi="宋体" w:cs="宋体"/>
          <w:kern w:val="0"/>
          <w:sz w:val="24"/>
        </w:rPr>
        <w:t>乍王路321号</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eastAsia="zh-CN"/>
        </w:rPr>
        <w:t>。</w:t>
      </w:r>
    </w:p>
    <w:p>
      <w:pPr>
        <w:widowControl/>
        <w:spacing w:line="480" w:lineRule="atLeast"/>
        <w:jc w:val="left"/>
        <w:rPr>
          <w:rFonts w:ascii="宋体" w:hAnsi="宋体" w:cs="宋体"/>
          <w:b/>
          <w:kern w:val="0"/>
          <w:sz w:val="24"/>
        </w:rPr>
      </w:pPr>
      <w:r>
        <w:rPr>
          <w:rFonts w:hint="eastAsia" w:ascii="宋体" w:hAnsi="宋体" w:cs="宋体"/>
          <w:b/>
          <w:kern w:val="0"/>
          <w:sz w:val="24"/>
          <w:lang w:val="en-US" w:eastAsia="zh-CN"/>
        </w:rPr>
        <w:t>2</w:t>
      </w:r>
      <w:r>
        <w:rPr>
          <w:rFonts w:ascii="宋体" w:hAnsi="宋体" w:cs="宋体"/>
          <w:b/>
          <w:kern w:val="0"/>
          <w:sz w:val="24"/>
        </w:rPr>
        <w:t>、订单粮收购入库</w:t>
      </w:r>
    </w:p>
    <w:p>
      <w:pPr>
        <w:widowControl/>
        <w:spacing w:line="480" w:lineRule="atLeast"/>
        <w:ind w:firstLine="480" w:firstLineChars="200"/>
        <w:jc w:val="left"/>
        <w:rPr>
          <w:rFonts w:ascii="宋体" w:hAnsi="宋体" w:cs="宋体"/>
          <w:kern w:val="0"/>
          <w:sz w:val="24"/>
        </w:rPr>
      </w:pPr>
      <w:r>
        <w:rPr>
          <w:rFonts w:ascii="宋体" w:hAnsi="宋体" w:cs="宋体"/>
          <w:kern w:val="0"/>
          <w:sz w:val="24"/>
        </w:rPr>
        <w:t>（</w:t>
      </w:r>
      <w:r>
        <w:rPr>
          <w:rFonts w:hint="eastAsia" w:ascii="宋体" w:hAnsi="宋体" w:cs="宋体"/>
          <w:kern w:val="0"/>
          <w:sz w:val="24"/>
          <w:lang w:val="en-US" w:eastAsia="zh-CN"/>
        </w:rPr>
        <w:t>1</w:t>
      </w:r>
      <w:r>
        <w:rPr>
          <w:rFonts w:ascii="宋体" w:hAnsi="宋体" w:cs="宋体"/>
          <w:kern w:val="0"/>
          <w:sz w:val="24"/>
        </w:rPr>
        <w:t>）订单粮收购时间预计为</w:t>
      </w:r>
      <w:r>
        <w:rPr>
          <w:rFonts w:ascii="宋体" w:hAnsi="宋体" w:cs="宋体"/>
          <w:b/>
          <w:bCs/>
          <w:color w:val="FF0000"/>
          <w:kern w:val="0"/>
          <w:sz w:val="24"/>
        </w:rPr>
        <w:t>20</w:t>
      </w:r>
      <w:r>
        <w:rPr>
          <w:rFonts w:hint="eastAsia" w:ascii="宋体" w:hAnsi="宋体" w:cs="宋体"/>
          <w:b/>
          <w:bCs/>
          <w:color w:val="FF0000"/>
          <w:kern w:val="0"/>
          <w:sz w:val="24"/>
        </w:rPr>
        <w:t>2</w:t>
      </w:r>
      <w:r>
        <w:rPr>
          <w:rFonts w:hint="eastAsia" w:ascii="宋体" w:hAnsi="宋体" w:cs="宋体"/>
          <w:b/>
          <w:bCs/>
          <w:color w:val="FF0000"/>
          <w:kern w:val="0"/>
          <w:sz w:val="24"/>
          <w:lang w:val="en-US" w:eastAsia="zh-CN"/>
        </w:rPr>
        <w:t>3</w:t>
      </w:r>
      <w:r>
        <w:rPr>
          <w:rFonts w:ascii="宋体" w:hAnsi="宋体" w:cs="宋体"/>
          <w:b/>
          <w:bCs/>
          <w:color w:val="FF0000"/>
          <w:kern w:val="0"/>
          <w:sz w:val="24"/>
        </w:rPr>
        <w:t>年10月</w:t>
      </w:r>
      <w:r>
        <w:rPr>
          <w:rFonts w:hint="eastAsia" w:ascii="宋体" w:hAnsi="宋体" w:cs="宋体"/>
          <w:b/>
          <w:bCs/>
          <w:color w:val="FF0000"/>
          <w:kern w:val="0"/>
          <w:sz w:val="24"/>
        </w:rPr>
        <w:t>下旬</w:t>
      </w:r>
      <w:r>
        <w:rPr>
          <w:rFonts w:ascii="宋体" w:hAnsi="宋体" w:cs="宋体"/>
          <w:b/>
          <w:bCs/>
          <w:color w:val="FF0000"/>
          <w:kern w:val="0"/>
          <w:sz w:val="24"/>
        </w:rPr>
        <w:t>至20</w:t>
      </w:r>
      <w:r>
        <w:rPr>
          <w:rFonts w:hint="eastAsia" w:ascii="宋体" w:hAnsi="宋体" w:cs="宋体"/>
          <w:b/>
          <w:bCs/>
          <w:color w:val="FF0000"/>
          <w:kern w:val="0"/>
          <w:sz w:val="24"/>
        </w:rPr>
        <w:t>2</w:t>
      </w:r>
      <w:r>
        <w:rPr>
          <w:rFonts w:hint="eastAsia" w:ascii="宋体" w:hAnsi="宋体" w:cs="宋体"/>
          <w:b/>
          <w:bCs/>
          <w:color w:val="FF0000"/>
          <w:kern w:val="0"/>
          <w:sz w:val="24"/>
          <w:lang w:val="en-US" w:eastAsia="zh-CN"/>
        </w:rPr>
        <w:t>3</w:t>
      </w:r>
      <w:r>
        <w:rPr>
          <w:rFonts w:ascii="宋体" w:hAnsi="宋体" w:cs="宋体"/>
          <w:b/>
          <w:bCs/>
          <w:color w:val="FF0000"/>
          <w:kern w:val="0"/>
          <w:sz w:val="24"/>
        </w:rPr>
        <w:t>年12月31日</w:t>
      </w:r>
      <w:r>
        <w:rPr>
          <w:rFonts w:ascii="宋体" w:hAnsi="宋体" w:cs="宋体"/>
          <w:kern w:val="0"/>
          <w:sz w:val="24"/>
        </w:rPr>
        <w:t>，</w:t>
      </w:r>
      <w:r>
        <w:rPr>
          <w:rFonts w:hint="eastAsia" w:ascii="宋体" w:hAnsi="宋体" w:cs="宋体"/>
          <w:kern w:val="0"/>
          <w:sz w:val="24"/>
        </w:rPr>
        <w:t>委托方</w:t>
      </w:r>
      <w:r>
        <w:rPr>
          <w:rFonts w:ascii="宋体" w:hAnsi="宋体" w:cs="宋体"/>
          <w:kern w:val="0"/>
          <w:sz w:val="24"/>
        </w:rPr>
        <w:t>将严格执行国家收购政策，收购质量必须符合国标三等及以上。</w:t>
      </w:r>
    </w:p>
    <w:p>
      <w:pPr>
        <w:widowControl/>
        <w:spacing w:line="480" w:lineRule="exact"/>
        <w:ind w:firstLine="480" w:firstLineChars="200"/>
        <w:jc w:val="left"/>
        <w:rPr>
          <w:rFonts w:hint="eastAsia" w:ascii="宋体" w:hAnsi="宋体" w:cs="宋体"/>
          <w:kern w:val="0"/>
          <w:sz w:val="24"/>
        </w:rPr>
      </w:pPr>
      <w:r>
        <w:rPr>
          <w:rFonts w:hint="eastAsia" w:ascii="宋体" w:hAnsi="宋体" w:cs="宋体"/>
          <w:kern w:val="0"/>
          <w:sz w:val="24"/>
        </w:rPr>
        <w:t>（</w:t>
      </w:r>
      <w:r>
        <w:rPr>
          <w:rFonts w:hint="eastAsia" w:ascii="宋体" w:hAnsi="宋体" w:cs="宋体"/>
          <w:kern w:val="0"/>
          <w:sz w:val="24"/>
          <w:lang w:val="en-US" w:eastAsia="zh-CN"/>
        </w:rPr>
        <w:t>2</w:t>
      </w:r>
      <w:r>
        <w:rPr>
          <w:rFonts w:hint="eastAsia" w:ascii="宋体" w:hAnsi="宋体" w:cs="宋体"/>
          <w:kern w:val="0"/>
          <w:sz w:val="24"/>
        </w:rPr>
        <w:t>）委托方收购的订单粮应</w:t>
      </w:r>
      <w:r>
        <w:rPr>
          <w:rFonts w:hint="eastAsia" w:ascii="宋体" w:hAnsi="宋体" w:cs="宋体"/>
          <w:kern w:val="0"/>
          <w:sz w:val="24"/>
          <w:lang w:eastAsia="zh-CN"/>
        </w:rPr>
        <w:t>按</w:t>
      </w:r>
      <w:r>
        <w:rPr>
          <w:rFonts w:hint="eastAsia" w:ascii="宋体" w:hAnsi="宋体" w:cs="宋体"/>
          <w:kern w:val="0"/>
          <w:sz w:val="24"/>
        </w:rPr>
        <w:t>质论价、优质优价，收购结算价格按照“平湖市202</w:t>
      </w:r>
      <w:r>
        <w:rPr>
          <w:rFonts w:hint="eastAsia" w:ascii="宋体" w:hAnsi="宋体" w:cs="宋体"/>
          <w:kern w:val="0"/>
          <w:sz w:val="24"/>
          <w:lang w:val="en-US" w:eastAsia="zh-CN"/>
        </w:rPr>
        <w:t>3</w:t>
      </w:r>
      <w:r>
        <w:rPr>
          <w:rFonts w:hint="eastAsia" w:ascii="宋体" w:hAnsi="宋体" w:cs="宋体"/>
          <w:kern w:val="0"/>
          <w:sz w:val="24"/>
        </w:rPr>
        <w:t>年晚稻收购基准价+</w:t>
      </w:r>
      <w:r>
        <w:rPr>
          <w:rFonts w:hint="eastAsia" w:ascii="宋体" w:hAnsi="宋体" w:cs="宋体"/>
          <w:kern w:val="0"/>
          <w:sz w:val="24"/>
          <w:lang w:eastAsia="zh-CN"/>
        </w:rPr>
        <w:t>水杂增价</w:t>
      </w:r>
      <w:r>
        <w:rPr>
          <w:rFonts w:hint="eastAsia" w:ascii="宋体" w:hAnsi="宋体" w:cs="宋体"/>
          <w:kern w:val="0"/>
          <w:sz w:val="24"/>
          <w:lang w:val="en-US" w:eastAsia="zh-CN"/>
        </w:rPr>
        <w:t>+</w:t>
      </w:r>
      <w:r>
        <w:rPr>
          <w:rFonts w:hint="eastAsia" w:ascii="宋体" w:hAnsi="宋体" w:cs="宋体"/>
          <w:kern w:val="0"/>
          <w:sz w:val="24"/>
        </w:rPr>
        <w:t>相邻等级价差（0.02元/斤）+政府订单奖励+竞得企业优质加价”综合确定。收购基准价不低于202</w:t>
      </w:r>
      <w:r>
        <w:rPr>
          <w:rFonts w:hint="eastAsia" w:ascii="宋体" w:hAnsi="宋体" w:cs="宋体"/>
          <w:kern w:val="0"/>
          <w:sz w:val="24"/>
          <w:lang w:val="en-US" w:eastAsia="zh-CN"/>
        </w:rPr>
        <w:t>3</w:t>
      </w:r>
      <w:r>
        <w:rPr>
          <w:rFonts w:hint="eastAsia" w:ascii="宋体" w:hAnsi="宋体" w:cs="宋体"/>
          <w:kern w:val="0"/>
          <w:sz w:val="24"/>
        </w:rPr>
        <w:t>年浙江省出台的晚粳稻谷中等质量标准最低收购价1.35元/斤。订单粮收购款（收购基准价+等级价差+</w:t>
      </w:r>
      <w:r>
        <w:rPr>
          <w:rFonts w:hint="eastAsia" w:ascii="宋体" w:hAnsi="宋体" w:cs="宋体"/>
          <w:kern w:val="0"/>
          <w:sz w:val="24"/>
          <w:lang w:eastAsia="zh-CN"/>
        </w:rPr>
        <w:t>水杂增价</w:t>
      </w:r>
      <w:r>
        <w:rPr>
          <w:rFonts w:hint="eastAsia" w:ascii="宋体" w:hAnsi="宋体" w:cs="宋体"/>
          <w:kern w:val="0"/>
          <w:sz w:val="24"/>
        </w:rPr>
        <w:t>）由委托方按市政府相关文件要求向当地农发行贷款；优质加价部分收购资金由竞得企业在202</w:t>
      </w:r>
      <w:r>
        <w:rPr>
          <w:rFonts w:hint="eastAsia" w:ascii="宋体" w:hAnsi="宋体" w:cs="宋体"/>
          <w:kern w:val="0"/>
          <w:sz w:val="24"/>
          <w:lang w:val="en-US" w:eastAsia="zh-CN"/>
        </w:rPr>
        <w:t>3</w:t>
      </w:r>
      <w:r>
        <w:rPr>
          <w:rFonts w:hint="eastAsia" w:ascii="宋体" w:hAnsi="宋体" w:cs="宋体"/>
          <w:kern w:val="0"/>
          <w:sz w:val="24"/>
        </w:rPr>
        <w:t>年10月15日前一次性支付给委托方。收购时，委托方按平湖市订单粮收购基准价、等级价差</w:t>
      </w:r>
      <w:r>
        <w:rPr>
          <w:rFonts w:hint="eastAsia" w:ascii="宋体" w:hAnsi="宋体" w:cs="宋体"/>
          <w:kern w:val="0"/>
          <w:sz w:val="24"/>
          <w:lang w:eastAsia="zh-CN"/>
        </w:rPr>
        <w:t>、水杂增价</w:t>
      </w:r>
      <w:r>
        <w:rPr>
          <w:rFonts w:hint="eastAsia" w:ascii="宋体" w:hAnsi="宋体" w:cs="宋体"/>
          <w:kern w:val="0"/>
          <w:sz w:val="24"/>
        </w:rPr>
        <w:t>和优质加价部分金额先行结算，市政府订单奖励在收购结束后由财政直接拨付给订单大户。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w:t>
      </w:r>
      <w:r>
        <w:rPr>
          <w:rFonts w:hint="eastAsia" w:ascii="宋体" w:hAnsi="宋体" w:cs="宋体"/>
          <w:kern w:val="0"/>
          <w:sz w:val="24"/>
          <w:lang w:val="en-US" w:eastAsia="zh-CN"/>
        </w:rPr>
        <w:t>3</w:t>
      </w:r>
      <w:r>
        <w:rPr>
          <w:rFonts w:hint="eastAsia" w:ascii="宋体" w:hAnsi="宋体" w:cs="宋体"/>
          <w:kern w:val="0"/>
          <w:sz w:val="24"/>
        </w:rPr>
        <w:t>）在收购期间，竞得方应派出工作人员到委托方指定收购库点，共同负责订单粮的入库质量把关，协助委托方做好收购等相关工作并负责对晚粳稻品种鉴定，</w:t>
      </w:r>
      <w:r>
        <w:rPr>
          <w:rFonts w:hint="eastAsia" w:ascii="宋体" w:hAnsi="宋体" w:cs="宋体"/>
          <w:b/>
          <w:bCs/>
          <w:kern w:val="0"/>
          <w:sz w:val="24"/>
        </w:rPr>
        <w:t>收购中无异议，则视同对品种纯度</w:t>
      </w:r>
      <w:r>
        <w:rPr>
          <w:rFonts w:hint="eastAsia" w:ascii="宋体" w:hAnsi="宋体" w:cs="宋体"/>
          <w:b/>
          <w:bCs/>
          <w:kern w:val="0"/>
          <w:sz w:val="24"/>
          <w:lang w:eastAsia="zh-CN"/>
        </w:rPr>
        <w:t>、质量</w:t>
      </w:r>
      <w:r>
        <w:rPr>
          <w:rFonts w:hint="eastAsia" w:ascii="宋体" w:hAnsi="宋体" w:cs="宋体"/>
          <w:b/>
          <w:bCs/>
          <w:kern w:val="0"/>
          <w:sz w:val="24"/>
        </w:rPr>
        <w:t>的认可</w:t>
      </w:r>
      <w:r>
        <w:rPr>
          <w:rFonts w:hint="eastAsia" w:ascii="宋体" w:hAnsi="宋体" w:cs="宋体"/>
          <w:kern w:val="0"/>
          <w:sz w:val="24"/>
        </w:rPr>
        <w:t>。</w:t>
      </w:r>
    </w:p>
    <w:p>
      <w:pPr>
        <w:widowControl/>
        <w:spacing w:line="360" w:lineRule="auto"/>
        <w:ind w:firstLine="480" w:firstLineChars="200"/>
        <w:jc w:val="left"/>
        <w:rPr>
          <w:rFonts w:ascii="宋体" w:cs="宋体"/>
          <w:kern w:val="0"/>
          <w:sz w:val="24"/>
        </w:rPr>
      </w:pPr>
      <w:r>
        <w:rPr>
          <w:rFonts w:hint="eastAsia" w:ascii="宋体" w:hAnsi="宋体" w:cs="宋体"/>
          <w:kern w:val="0"/>
          <w:sz w:val="24"/>
        </w:rPr>
        <w:t>（</w:t>
      </w:r>
      <w:r>
        <w:rPr>
          <w:rFonts w:hint="eastAsia" w:ascii="宋体" w:hAnsi="宋体" w:cs="宋体"/>
          <w:kern w:val="0"/>
          <w:sz w:val="24"/>
          <w:lang w:val="en-US" w:eastAsia="zh-CN"/>
        </w:rPr>
        <w:t>4</w:t>
      </w:r>
      <w:r>
        <w:rPr>
          <w:rFonts w:hint="eastAsia" w:ascii="宋体" w:hAnsi="宋体" w:cs="宋体"/>
          <w:kern w:val="0"/>
          <w:sz w:val="24"/>
        </w:rPr>
        <w:t>）如因天气因素等不可抗力原因，订单粮质量未能达到国标三等或因市场价格上扬等因素造成订单农户不履行或不完全履行合同，从而致使委托方不能按时完成收购计划，委托方将不承担任何责任。</w:t>
      </w:r>
    </w:p>
    <w:p>
      <w:pPr>
        <w:spacing w:line="560" w:lineRule="exact"/>
        <w:ind w:firstLine="480" w:firstLineChars="200"/>
        <w:rPr>
          <w:rFonts w:ascii="宋体" w:hAnsi="宋体" w:cs="宋体"/>
          <w:kern w:val="0"/>
          <w:sz w:val="24"/>
        </w:rPr>
      </w:pPr>
      <w:r>
        <w:rPr>
          <w:rFonts w:ascii="宋体" w:hAnsi="宋体" w:cs="宋体"/>
          <w:kern w:val="0"/>
          <w:sz w:val="24"/>
        </w:rPr>
        <w:t>（</w:t>
      </w:r>
      <w:r>
        <w:rPr>
          <w:rFonts w:hint="eastAsia" w:ascii="宋体" w:hAnsi="宋体" w:cs="宋体"/>
          <w:kern w:val="0"/>
          <w:sz w:val="24"/>
          <w:lang w:val="en-US" w:eastAsia="zh-CN"/>
        </w:rPr>
        <w:t>5</w:t>
      </w:r>
      <w:r>
        <w:rPr>
          <w:rFonts w:ascii="宋体" w:hAnsi="宋体" w:cs="宋体"/>
          <w:kern w:val="0"/>
          <w:sz w:val="24"/>
        </w:rPr>
        <w:t>）</w:t>
      </w:r>
      <w:r>
        <w:rPr>
          <w:rFonts w:hint="eastAsia" w:ascii="宋体" w:hAnsi="宋体" w:cs="宋体"/>
          <w:kern w:val="0"/>
          <w:sz w:val="24"/>
        </w:rPr>
        <w:t>委托方</w:t>
      </w:r>
      <w:r>
        <w:rPr>
          <w:rFonts w:ascii="宋体" w:hAnsi="宋体" w:cs="宋体"/>
          <w:kern w:val="0"/>
          <w:sz w:val="24"/>
        </w:rPr>
        <w:t>收购的订单粮质量要求需达到国标三等及以上收购标准，</w:t>
      </w:r>
      <w:r>
        <w:rPr>
          <w:rFonts w:ascii="宋体" w:hAnsi="宋体" w:cs="宋体"/>
          <w:b/>
          <w:kern w:val="0"/>
          <w:sz w:val="24"/>
        </w:rPr>
        <w:t>订单粮烘干原则上由</w:t>
      </w:r>
      <w:r>
        <w:rPr>
          <w:rFonts w:hint="eastAsia" w:ascii="宋体" w:hAnsi="宋体" w:cs="宋体"/>
          <w:b/>
          <w:kern w:val="0"/>
          <w:sz w:val="24"/>
        </w:rPr>
        <w:t>竞得方</w:t>
      </w:r>
      <w:r>
        <w:rPr>
          <w:rFonts w:ascii="宋体" w:hAnsi="宋体" w:cs="宋体"/>
          <w:b/>
          <w:kern w:val="0"/>
          <w:sz w:val="24"/>
        </w:rPr>
        <w:t>自行解决</w:t>
      </w:r>
      <w:r>
        <w:rPr>
          <w:rFonts w:ascii="宋体" w:hAnsi="宋体" w:cs="宋体"/>
          <w:kern w:val="0"/>
          <w:sz w:val="24"/>
        </w:rPr>
        <w:t>。</w:t>
      </w:r>
      <w:r>
        <w:rPr>
          <w:rFonts w:hint="eastAsia" w:ascii="宋体" w:hAnsi="宋体" w:cs="宋体"/>
          <w:kern w:val="0"/>
          <w:sz w:val="24"/>
        </w:rPr>
        <w:t>统一优质晚粳稻潮粮烘干技术要求和技术指导，烘干机热风温度控制在50℃以内，确保收获后粮质稳定。</w:t>
      </w:r>
    </w:p>
    <w:p>
      <w:pPr>
        <w:widowControl/>
        <w:spacing w:line="360" w:lineRule="auto"/>
        <w:jc w:val="left"/>
        <w:rPr>
          <w:rFonts w:ascii="宋体" w:hAnsi="宋体" w:cs="宋体"/>
          <w:b/>
          <w:kern w:val="0"/>
          <w:sz w:val="24"/>
        </w:rPr>
      </w:pPr>
      <w:r>
        <w:rPr>
          <w:rFonts w:hint="eastAsia" w:ascii="宋体" w:hAnsi="宋体" w:cs="宋体"/>
          <w:b/>
          <w:kern w:val="0"/>
          <w:sz w:val="24"/>
          <w:lang w:val="en-US" w:eastAsia="zh-CN"/>
        </w:rPr>
        <w:t>3</w:t>
      </w:r>
      <w:r>
        <w:rPr>
          <w:rFonts w:hint="eastAsia" w:ascii="宋体" w:hAnsi="宋体" w:cs="宋体"/>
          <w:b/>
          <w:kern w:val="0"/>
          <w:sz w:val="24"/>
        </w:rPr>
        <w:t>、订单粮定等定级</w:t>
      </w:r>
    </w:p>
    <w:p>
      <w:pPr>
        <w:widowControl/>
        <w:spacing w:line="360" w:lineRule="auto"/>
        <w:ind w:firstLine="480" w:firstLineChars="200"/>
        <w:jc w:val="left"/>
        <w:rPr>
          <w:rFonts w:ascii="宋体" w:hAnsi="宋体" w:cs="宋体"/>
          <w:b/>
          <w:kern w:val="0"/>
          <w:sz w:val="24"/>
        </w:rPr>
      </w:pPr>
      <w:r>
        <w:rPr>
          <w:rFonts w:hint="eastAsia" w:ascii="宋体" w:hAnsi="宋体" w:cs="宋体"/>
          <w:kern w:val="0"/>
          <w:sz w:val="24"/>
        </w:rPr>
        <w:t>订单粮收购结束后，由委托方委托第三方有资质的粮油质量检验机构进行平仓验收（检测扦样时竞得方需现场参与确认），根据入库平仓验收（满仓鉴定）结果定等定级，检验费用由委托方承担。</w:t>
      </w:r>
    </w:p>
    <w:p>
      <w:pPr>
        <w:widowControl/>
        <w:spacing w:line="480" w:lineRule="atLeast"/>
        <w:jc w:val="left"/>
        <w:rPr>
          <w:rFonts w:ascii="宋体" w:hAnsi="宋体" w:cs="宋体"/>
          <w:b/>
          <w:kern w:val="0"/>
          <w:sz w:val="24"/>
        </w:rPr>
      </w:pPr>
      <w:r>
        <w:rPr>
          <w:rFonts w:hint="eastAsia" w:ascii="宋体" w:hAnsi="宋体" w:cs="宋体"/>
          <w:b/>
          <w:kern w:val="0"/>
          <w:sz w:val="24"/>
          <w:lang w:val="en-US" w:eastAsia="zh-CN"/>
        </w:rPr>
        <w:t>4</w:t>
      </w:r>
      <w:r>
        <w:rPr>
          <w:rFonts w:ascii="宋体" w:hAnsi="宋体" w:cs="宋体"/>
          <w:b/>
          <w:kern w:val="0"/>
          <w:sz w:val="24"/>
        </w:rPr>
        <w:t>、订单粮储存保管</w:t>
      </w:r>
    </w:p>
    <w:p>
      <w:pPr>
        <w:widowControl/>
        <w:spacing w:line="480" w:lineRule="atLeast"/>
        <w:ind w:firstLine="480" w:firstLineChars="200"/>
        <w:jc w:val="left"/>
        <w:rPr>
          <w:rFonts w:ascii="宋体" w:hAnsi="宋体" w:cs="宋体"/>
          <w:b/>
          <w:kern w:val="0"/>
          <w:sz w:val="24"/>
        </w:rPr>
      </w:pPr>
      <w:r>
        <w:rPr>
          <w:rFonts w:hint="eastAsia" w:ascii="宋体" w:hAnsi="宋体" w:cs="宋体"/>
          <w:kern w:val="0"/>
          <w:sz w:val="24"/>
        </w:rPr>
        <w:t>平仓验收</w:t>
      </w:r>
      <w:r>
        <w:rPr>
          <w:rFonts w:ascii="宋体" w:hAnsi="宋体" w:cs="宋体"/>
          <w:kern w:val="0"/>
          <w:sz w:val="24"/>
        </w:rPr>
        <w:t>合格后，由</w:t>
      </w:r>
      <w:r>
        <w:rPr>
          <w:rFonts w:hint="eastAsia" w:ascii="宋体" w:hAnsi="宋体" w:cs="宋体"/>
          <w:kern w:val="0"/>
          <w:sz w:val="24"/>
        </w:rPr>
        <w:t>委托方</w:t>
      </w:r>
      <w:r>
        <w:rPr>
          <w:rFonts w:ascii="宋体" w:hAnsi="宋体" w:cs="宋体"/>
          <w:kern w:val="0"/>
          <w:sz w:val="24"/>
        </w:rPr>
        <w:t>按照</w:t>
      </w:r>
      <w:r>
        <w:rPr>
          <w:rFonts w:hint="eastAsia" w:ascii="宋体" w:hAnsi="宋体" w:cs="宋体"/>
          <w:kern w:val="0"/>
          <w:sz w:val="24"/>
        </w:rPr>
        <w:t>市</w:t>
      </w:r>
      <w:r>
        <w:rPr>
          <w:rFonts w:ascii="宋体" w:hAnsi="宋体" w:cs="宋体"/>
          <w:kern w:val="0"/>
          <w:sz w:val="24"/>
        </w:rPr>
        <w:t>储备粮管理要求积极开展低温或准低温保管，</w:t>
      </w:r>
      <w:r>
        <w:rPr>
          <w:rFonts w:hint="eastAsia" w:ascii="宋体" w:hAnsi="宋体" w:cs="宋体"/>
          <w:kern w:val="0"/>
          <w:sz w:val="24"/>
        </w:rPr>
        <w:t>优质晚粳稻实行单收单储，委托方应严格执行各项管理制度，积极开展低温、绿色科学储粮技术应用。</w:t>
      </w:r>
    </w:p>
    <w:p>
      <w:pPr>
        <w:widowControl/>
        <w:spacing w:line="480" w:lineRule="atLeast"/>
        <w:jc w:val="left"/>
        <w:rPr>
          <w:rFonts w:ascii="宋体" w:hAnsi="宋体" w:cs="宋体"/>
          <w:b/>
          <w:kern w:val="0"/>
          <w:sz w:val="24"/>
        </w:rPr>
      </w:pPr>
      <w:r>
        <w:rPr>
          <w:rFonts w:hint="eastAsia" w:ascii="宋体" w:hAnsi="宋体" w:cs="宋体"/>
          <w:b/>
          <w:kern w:val="0"/>
          <w:sz w:val="24"/>
          <w:lang w:val="en-US" w:eastAsia="zh-CN"/>
        </w:rPr>
        <w:t>5</w:t>
      </w:r>
      <w:r>
        <w:rPr>
          <w:rFonts w:ascii="宋体" w:hAnsi="宋体" w:cs="宋体"/>
          <w:b/>
          <w:kern w:val="0"/>
          <w:sz w:val="24"/>
        </w:rPr>
        <w:t>、订单粮销售出库</w:t>
      </w:r>
    </w:p>
    <w:p>
      <w:pPr>
        <w:widowControl/>
        <w:spacing w:line="480" w:lineRule="exact"/>
        <w:ind w:firstLine="480" w:firstLineChars="200"/>
        <w:jc w:val="left"/>
        <w:rPr>
          <w:rFonts w:hint="default" w:ascii="宋体" w:hAnsi="宋体" w:eastAsia="宋体"/>
          <w:color w:val="FF0000"/>
          <w:sz w:val="24"/>
          <w:u w:val="single"/>
          <w:lang w:val="en-US" w:eastAsia="zh-CN"/>
        </w:rPr>
      </w:pPr>
      <w:r>
        <w:rPr>
          <w:rFonts w:hint="eastAsia" w:ascii="宋体" w:hAnsi="宋体" w:cs="宋体"/>
          <w:kern w:val="0"/>
          <w:sz w:val="24"/>
        </w:rPr>
        <w:t>竞得方作为购销主体，负责竞得优质粳稻</w:t>
      </w:r>
      <w:r>
        <w:rPr>
          <w:rFonts w:hint="eastAsia" w:ascii="宋体" w:hAnsi="宋体" w:cs="宋体"/>
          <w:kern w:val="0"/>
          <w:sz w:val="24"/>
          <w:lang w:eastAsia="zh-CN"/>
        </w:rPr>
        <w:t>谷</w:t>
      </w:r>
      <w:r>
        <w:rPr>
          <w:rFonts w:hint="eastAsia" w:ascii="宋体" w:hAnsi="宋体" w:cs="宋体"/>
          <w:kern w:val="0"/>
          <w:sz w:val="24"/>
        </w:rPr>
        <w:t>的包干销售、加工，协助委托方做好品种鉴定及品质把关，同时积极打造“浙江大米”、“平湖大米”品牌，开展好优粮优加和优粮优销。</w:t>
      </w:r>
      <w:r>
        <w:rPr>
          <w:rFonts w:hint="eastAsia" w:ascii="宋体" w:hAnsi="宋体" w:cs="宋体"/>
          <w:kern w:val="0"/>
          <w:sz w:val="24"/>
          <w:lang w:eastAsia="zh-CN"/>
        </w:rPr>
        <w:t>竞得方根据《平湖市“五优联动”优质粳稻谷包干轮换销售合同》及用粮需求，向委托方提前一个月书面上报用粮计划。</w:t>
      </w:r>
      <w:r>
        <w:rPr>
          <w:rFonts w:hint="eastAsia" w:ascii="宋体" w:hAnsi="宋体" w:cs="宋体"/>
          <w:kern w:val="0"/>
          <w:sz w:val="24"/>
        </w:rPr>
        <w:t>并按销售结算价格支付货款提货，原则上以500吨为一次支付单位，委托方据此办理出库提货手续，竞得方凭单提货。</w:t>
      </w:r>
      <w:r>
        <w:rPr>
          <w:rFonts w:hint="eastAsia" w:ascii="宋体" w:hAnsi="宋体" w:cs="宋体"/>
          <w:kern w:val="0"/>
          <w:sz w:val="24"/>
          <w:lang w:eastAsia="zh-CN"/>
        </w:rPr>
        <w:t>提货时间及周期要求：自</w:t>
      </w:r>
      <w:r>
        <w:rPr>
          <w:rFonts w:hint="eastAsia" w:ascii="宋体" w:hAnsi="宋体" w:cs="宋体"/>
          <w:kern w:val="0"/>
          <w:sz w:val="24"/>
        </w:rPr>
        <w:t>202</w:t>
      </w:r>
      <w:r>
        <w:rPr>
          <w:rFonts w:hint="eastAsia" w:ascii="宋体" w:hAnsi="宋体" w:cs="宋体"/>
          <w:kern w:val="0"/>
          <w:sz w:val="24"/>
          <w:lang w:val="en-US" w:eastAsia="zh-CN"/>
        </w:rPr>
        <w:t>4</w:t>
      </w:r>
      <w:r>
        <w:rPr>
          <w:rFonts w:hint="eastAsia" w:ascii="宋体" w:hAnsi="宋体" w:cs="宋体"/>
          <w:kern w:val="0"/>
          <w:sz w:val="24"/>
        </w:rPr>
        <w:t>年</w:t>
      </w:r>
      <w:r>
        <w:rPr>
          <w:rFonts w:hint="eastAsia" w:ascii="宋体" w:hAnsi="宋体" w:cs="宋体"/>
          <w:kern w:val="0"/>
          <w:sz w:val="24"/>
          <w:lang w:val="en-US" w:eastAsia="zh-CN"/>
        </w:rPr>
        <w:t>6</w:t>
      </w:r>
      <w:r>
        <w:rPr>
          <w:rFonts w:hint="eastAsia" w:ascii="宋体" w:hAnsi="宋体" w:cs="宋体"/>
          <w:kern w:val="0"/>
          <w:sz w:val="24"/>
        </w:rPr>
        <w:t>月1日至202</w:t>
      </w:r>
      <w:r>
        <w:rPr>
          <w:rFonts w:hint="eastAsia" w:ascii="宋体" w:hAnsi="宋体" w:cs="宋体"/>
          <w:kern w:val="0"/>
          <w:sz w:val="24"/>
          <w:lang w:val="en-US" w:eastAsia="zh-CN"/>
        </w:rPr>
        <w:t>4</w:t>
      </w:r>
      <w:r>
        <w:rPr>
          <w:rFonts w:hint="eastAsia" w:ascii="宋体" w:hAnsi="宋体" w:cs="宋体"/>
          <w:kern w:val="0"/>
          <w:sz w:val="24"/>
        </w:rPr>
        <w:t>年</w:t>
      </w:r>
      <w:r>
        <w:rPr>
          <w:rFonts w:hint="eastAsia" w:ascii="宋体" w:hAnsi="宋体" w:cs="宋体"/>
          <w:kern w:val="0"/>
          <w:sz w:val="24"/>
          <w:lang w:val="en-US" w:eastAsia="zh-CN"/>
        </w:rPr>
        <w:t>10</w:t>
      </w:r>
      <w:r>
        <w:rPr>
          <w:rFonts w:hint="eastAsia" w:ascii="宋体" w:hAnsi="宋体" w:cs="宋体"/>
          <w:kern w:val="0"/>
          <w:sz w:val="24"/>
        </w:rPr>
        <w:t>月3</w:t>
      </w:r>
      <w:r>
        <w:rPr>
          <w:rFonts w:hint="eastAsia" w:ascii="宋体" w:hAnsi="宋体" w:cs="宋体"/>
          <w:kern w:val="0"/>
          <w:sz w:val="24"/>
          <w:lang w:val="en-US" w:eastAsia="zh-CN"/>
        </w:rPr>
        <w:t>1</w:t>
      </w:r>
      <w:r>
        <w:rPr>
          <w:rFonts w:hint="eastAsia" w:ascii="宋体" w:hAnsi="宋体" w:cs="宋体"/>
          <w:kern w:val="0"/>
          <w:sz w:val="24"/>
        </w:rPr>
        <w:t>日</w:t>
      </w:r>
      <w:r>
        <w:rPr>
          <w:rFonts w:hint="eastAsia" w:ascii="宋体" w:hAnsi="宋体" w:cs="宋体"/>
          <w:kern w:val="0"/>
          <w:sz w:val="24"/>
          <w:lang w:eastAsia="zh-CN"/>
        </w:rPr>
        <w:t>止</w:t>
      </w:r>
      <w:r>
        <w:rPr>
          <w:rFonts w:hint="eastAsia" w:ascii="宋体" w:hAnsi="宋体" w:cs="宋体"/>
          <w:kern w:val="0"/>
          <w:sz w:val="24"/>
        </w:rPr>
        <w:t>，</w:t>
      </w:r>
      <w:r>
        <w:rPr>
          <w:rFonts w:hint="eastAsia" w:ascii="宋体" w:hAnsi="宋体" w:cs="宋体"/>
          <w:kern w:val="0"/>
          <w:sz w:val="24"/>
          <w:lang w:eastAsia="zh-CN"/>
        </w:rPr>
        <w:t>提货款必须在</w:t>
      </w:r>
      <w:r>
        <w:rPr>
          <w:rFonts w:hint="eastAsia" w:ascii="宋体" w:hAnsi="宋体" w:cs="宋体"/>
          <w:kern w:val="0"/>
          <w:sz w:val="24"/>
          <w:lang w:val="en-US" w:eastAsia="zh-CN"/>
        </w:rPr>
        <w:t>8月31日前付清，</w:t>
      </w:r>
      <w:r>
        <w:rPr>
          <w:rFonts w:hint="eastAsia" w:ascii="宋体" w:hAnsi="宋体" w:cs="宋体"/>
          <w:kern w:val="0"/>
          <w:sz w:val="24"/>
          <w:lang w:eastAsia="zh-CN"/>
        </w:rPr>
        <w:t>所开仓必须在</w:t>
      </w:r>
      <w:r>
        <w:rPr>
          <w:rFonts w:hint="eastAsia" w:ascii="宋体" w:hAnsi="宋体" w:cs="宋体"/>
          <w:kern w:val="0"/>
          <w:sz w:val="24"/>
        </w:rPr>
        <w:t>开仓之日起</w:t>
      </w:r>
      <w:r>
        <w:rPr>
          <w:rFonts w:hint="eastAsia" w:ascii="宋体" w:hAnsi="宋体" w:cs="宋体"/>
          <w:kern w:val="0"/>
          <w:sz w:val="24"/>
          <w:lang w:val="en-US" w:eastAsia="zh-CN"/>
        </w:rPr>
        <w:t>6</w:t>
      </w:r>
      <w:r>
        <w:rPr>
          <w:rFonts w:hint="eastAsia" w:ascii="宋体" w:hAnsi="宋体" w:cs="宋体"/>
          <w:kern w:val="0"/>
          <w:sz w:val="24"/>
        </w:rPr>
        <w:t>0天内完成全部</w:t>
      </w:r>
      <w:r>
        <w:rPr>
          <w:rFonts w:hint="eastAsia" w:ascii="宋体" w:hAnsi="宋体" w:cs="宋体"/>
          <w:kern w:val="0"/>
          <w:sz w:val="24"/>
          <w:lang w:eastAsia="zh-CN"/>
        </w:rPr>
        <w:t>货物</w:t>
      </w:r>
      <w:r>
        <w:rPr>
          <w:rFonts w:hint="eastAsia" w:ascii="宋体" w:hAnsi="宋体" w:cs="宋体"/>
          <w:kern w:val="0"/>
          <w:sz w:val="24"/>
        </w:rPr>
        <w:t>提货工作，若逾期未提完由此造成所开仓粮食质量下降、降等和数量缺少等问题，由竞得方负全责，委托方将不承担任何责任。</w:t>
      </w:r>
      <w:r>
        <w:rPr>
          <w:rFonts w:hint="eastAsia" w:ascii="宋体" w:hAnsi="宋体" w:cs="宋体"/>
          <w:kern w:val="0"/>
          <w:sz w:val="24"/>
          <w:lang w:val="en-US" w:eastAsia="zh-CN"/>
        </w:rPr>
        <w:t>同时</w:t>
      </w:r>
      <w:r>
        <w:rPr>
          <w:rFonts w:hint="eastAsia" w:ascii="宋体" w:hAnsi="宋体" w:cs="宋体"/>
          <w:kern w:val="0"/>
          <w:sz w:val="24"/>
          <w:lang w:eastAsia="zh-CN"/>
        </w:rPr>
        <w:t>委托方将收取仓房占用费。具体标准为：①超过合同约定提货时间15日历天（含）内的，费用按每天0.4元/吨收</w:t>
      </w:r>
      <w:bookmarkStart w:id="0" w:name="_GoBack"/>
      <w:bookmarkEnd w:id="0"/>
      <w:r>
        <w:rPr>
          <w:rFonts w:hint="eastAsia" w:ascii="宋体" w:hAnsi="宋体" w:cs="宋体"/>
          <w:kern w:val="0"/>
          <w:sz w:val="24"/>
          <w:lang w:eastAsia="zh-CN"/>
        </w:rPr>
        <w:t>取，数量按照整仓容计算；②超过合同约定提货时间15日历天的，费用按每天0.8元/吨收取，数量按照整仓容计算。0P-03仓容为</w:t>
      </w:r>
      <w:r>
        <w:rPr>
          <w:rFonts w:hint="eastAsia" w:ascii="宋体" w:hAnsi="宋体" w:cs="宋体"/>
          <w:kern w:val="0"/>
          <w:sz w:val="24"/>
          <w:lang w:val="en-US" w:eastAsia="zh-CN"/>
        </w:rPr>
        <w:t>2765吨；</w:t>
      </w:r>
      <w:r>
        <w:rPr>
          <w:rFonts w:hint="eastAsia" w:ascii="宋体" w:hAnsi="宋体" w:cs="宋体"/>
          <w:kern w:val="0"/>
          <w:sz w:val="24"/>
          <w:lang w:eastAsia="zh-CN"/>
        </w:rPr>
        <w:t>1P-0</w:t>
      </w:r>
      <w:r>
        <w:rPr>
          <w:rFonts w:hint="eastAsia" w:ascii="宋体" w:hAnsi="宋体" w:cs="宋体"/>
          <w:kern w:val="0"/>
          <w:sz w:val="24"/>
          <w:lang w:val="en-US" w:eastAsia="zh-CN"/>
        </w:rPr>
        <w:t>2、</w:t>
      </w:r>
      <w:r>
        <w:rPr>
          <w:rFonts w:hint="eastAsia" w:ascii="宋体" w:hAnsi="宋体" w:cs="宋体"/>
          <w:kern w:val="0"/>
          <w:sz w:val="24"/>
          <w:lang w:eastAsia="zh-CN"/>
        </w:rPr>
        <w:t>1P-</w:t>
      </w:r>
      <w:r>
        <w:rPr>
          <w:rFonts w:hint="eastAsia" w:ascii="宋体" w:hAnsi="宋体" w:cs="宋体"/>
          <w:kern w:val="0"/>
          <w:sz w:val="24"/>
          <w:lang w:val="en-US" w:eastAsia="zh-CN"/>
        </w:rPr>
        <w:t>0</w:t>
      </w:r>
      <w:r>
        <w:rPr>
          <w:rFonts w:hint="eastAsia" w:ascii="宋体" w:hAnsi="宋体" w:cs="宋体"/>
          <w:kern w:val="0"/>
          <w:sz w:val="24"/>
          <w:lang w:eastAsia="zh-CN"/>
        </w:rPr>
        <w:t>4仓容均为1420吨；1P-03仓容为1660吨。</w:t>
      </w:r>
    </w:p>
    <w:p>
      <w:pPr>
        <w:spacing w:line="360" w:lineRule="auto"/>
        <w:ind w:firstLine="480" w:firstLineChars="200"/>
        <w:rPr>
          <w:rFonts w:ascii="宋体" w:hAnsi="宋体" w:cs="宋体"/>
          <w:b/>
          <w:kern w:val="0"/>
          <w:sz w:val="24"/>
        </w:rPr>
      </w:pPr>
      <w:r>
        <w:rPr>
          <w:rFonts w:hint="eastAsia" w:ascii="宋体" w:hAnsi="宋体" w:cs="宋体"/>
          <w:b/>
          <w:kern w:val="0"/>
          <w:sz w:val="24"/>
          <w:lang w:val="en-US" w:eastAsia="zh-CN"/>
        </w:rPr>
        <w:t>6</w:t>
      </w:r>
      <w:r>
        <w:rPr>
          <w:rFonts w:hint="eastAsia" w:ascii="宋体" w:hAnsi="宋体" w:cs="宋体"/>
          <w:b/>
          <w:kern w:val="0"/>
          <w:sz w:val="24"/>
        </w:rPr>
        <w:t>、</w:t>
      </w:r>
      <w:r>
        <w:rPr>
          <w:rFonts w:ascii="宋体" w:hAnsi="宋体" w:cs="宋体"/>
          <w:b/>
          <w:kern w:val="0"/>
          <w:sz w:val="24"/>
        </w:rPr>
        <w:t>订单粮销售结算</w:t>
      </w:r>
    </w:p>
    <w:p>
      <w:pPr>
        <w:widowControl/>
        <w:spacing w:line="440" w:lineRule="exact"/>
        <w:ind w:firstLine="480" w:firstLineChars="200"/>
        <w:jc w:val="left"/>
        <w:rPr>
          <w:rFonts w:ascii="宋体" w:hAnsi="宋体" w:cs="宋体"/>
          <w:b/>
          <w:color w:val="FF0000"/>
          <w:kern w:val="0"/>
          <w:sz w:val="24"/>
        </w:rPr>
      </w:pPr>
      <w:r>
        <w:rPr>
          <w:rFonts w:ascii="宋体" w:hAnsi="宋体" w:cs="宋体"/>
          <w:kern w:val="0"/>
          <w:sz w:val="24"/>
        </w:rPr>
        <w:t>（</w:t>
      </w:r>
      <w:r>
        <w:rPr>
          <w:rFonts w:hint="eastAsia" w:ascii="宋体" w:hAnsi="宋体" w:cs="宋体"/>
          <w:kern w:val="0"/>
          <w:sz w:val="24"/>
        </w:rPr>
        <w:t>1</w:t>
      </w:r>
      <w:r>
        <w:rPr>
          <w:rFonts w:ascii="宋体" w:hAnsi="宋体" w:cs="宋体"/>
          <w:kern w:val="0"/>
          <w:sz w:val="24"/>
        </w:rPr>
        <w:t>）</w:t>
      </w:r>
      <w:r>
        <w:rPr>
          <w:rFonts w:hint="eastAsia" w:ascii="宋体" w:hAnsi="宋体" w:cs="宋体"/>
          <w:kern w:val="0"/>
          <w:sz w:val="24"/>
        </w:rPr>
        <w:t>竞得方。</w:t>
      </w:r>
      <w:r>
        <w:rPr>
          <w:rFonts w:hint="eastAsia" w:ascii="宋体" w:hAnsi="宋体" w:cs="宋体"/>
          <w:kern w:val="0"/>
          <w:sz w:val="24"/>
          <w:lang w:eastAsia="zh-CN"/>
        </w:rPr>
        <w:t>竞得方在粳稻谷收购前（202</w:t>
      </w:r>
      <w:r>
        <w:rPr>
          <w:rFonts w:hint="eastAsia" w:ascii="宋体" w:hAnsi="宋体" w:cs="宋体"/>
          <w:kern w:val="0"/>
          <w:sz w:val="24"/>
          <w:lang w:val="en-US" w:eastAsia="zh-CN"/>
        </w:rPr>
        <w:t>3</w:t>
      </w:r>
      <w:r>
        <w:rPr>
          <w:rFonts w:hint="eastAsia" w:ascii="宋体" w:hAnsi="宋体" w:cs="宋体"/>
          <w:kern w:val="0"/>
          <w:sz w:val="24"/>
          <w:lang w:eastAsia="zh-CN"/>
        </w:rPr>
        <w:t>年10月15日）将标的物的优质加价部分一次性支付给委托方；销售结算价格为委托方散装仓库车船板交货价，具体为202</w:t>
      </w:r>
      <w:r>
        <w:rPr>
          <w:rFonts w:hint="eastAsia" w:ascii="宋体" w:hAnsi="宋体" w:cs="宋体"/>
          <w:kern w:val="0"/>
          <w:sz w:val="24"/>
          <w:lang w:val="en-US" w:eastAsia="zh-CN"/>
        </w:rPr>
        <w:t>3</w:t>
      </w:r>
      <w:r>
        <w:rPr>
          <w:rFonts w:hint="eastAsia" w:ascii="宋体" w:hAnsi="宋体" w:cs="宋体"/>
          <w:kern w:val="0"/>
          <w:sz w:val="24"/>
          <w:lang w:eastAsia="zh-CN"/>
        </w:rPr>
        <w:t>年度平湖市晚粳谷</w:t>
      </w:r>
      <w:r>
        <w:rPr>
          <w:rFonts w:hint="eastAsia" w:ascii="宋体" w:hAnsi="宋体" w:cs="宋体"/>
          <w:kern w:val="0"/>
          <w:sz w:val="24"/>
        </w:rPr>
        <w:t>收购基准价</w:t>
      </w:r>
      <w:r>
        <w:rPr>
          <w:rFonts w:hint="eastAsia" w:ascii="宋体" w:hAnsi="宋体" w:cs="宋体"/>
          <w:kern w:val="0"/>
          <w:sz w:val="24"/>
          <w:lang w:eastAsia="zh-CN"/>
        </w:rPr>
        <w:t>+等级价差（平仓验收所定等级）+水杂增价（实际收购平均）+销售加价（20元/吨）。</w:t>
      </w:r>
    </w:p>
    <w:p>
      <w:pPr>
        <w:spacing w:line="560" w:lineRule="exact"/>
        <w:ind w:firstLine="480" w:firstLineChars="200"/>
        <w:rPr>
          <w:rFonts w:ascii="宋体" w:hAnsi="宋体" w:cs="宋体"/>
          <w:kern w:val="0"/>
          <w:sz w:val="24"/>
        </w:rPr>
      </w:pPr>
      <w:r>
        <w:rPr>
          <w:rFonts w:ascii="宋体" w:hAnsi="宋体" w:cs="宋体"/>
          <w:kern w:val="0"/>
          <w:sz w:val="24"/>
        </w:rPr>
        <w:t>（</w:t>
      </w:r>
      <w:r>
        <w:rPr>
          <w:rFonts w:hint="eastAsia" w:ascii="宋体" w:hAnsi="宋体" w:cs="宋体"/>
          <w:kern w:val="0"/>
          <w:sz w:val="24"/>
        </w:rPr>
        <w:t>2</w:t>
      </w:r>
      <w:r>
        <w:rPr>
          <w:rFonts w:ascii="宋体" w:hAnsi="宋体" w:cs="宋体"/>
          <w:kern w:val="0"/>
          <w:sz w:val="24"/>
        </w:rPr>
        <w:t>）</w:t>
      </w:r>
      <w:r>
        <w:rPr>
          <w:rFonts w:hint="eastAsia" w:ascii="宋体" w:hAnsi="宋体" w:cs="宋体"/>
          <w:kern w:val="0"/>
          <w:sz w:val="24"/>
        </w:rPr>
        <w:t>生产主体。享受现行县级储备粮晚粳稻订单奖励政策（价外补贴），</w:t>
      </w:r>
      <w:r>
        <w:rPr>
          <w:rFonts w:hint="eastAsia" w:ascii="宋体" w:hAnsi="宋体" w:cs="宋体"/>
          <w:b/>
          <w:bCs/>
          <w:color w:val="FF0000"/>
          <w:kern w:val="0"/>
          <w:sz w:val="24"/>
        </w:rPr>
        <w:t>订单收购价格在</w:t>
      </w:r>
      <w:r>
        <w:rPr>
          <w:rFonts w:hint="eastAsia" w:ascii="宋体" w:hAnsi="宋体" w:cs="宋体"/>
          <w:b/>
          <w:bCs/>
          <w:color w:val="FF0000"/>
          <w:kern w:val="0"/>
          <w:sz w:val="24"/>
          <w:lang w:val="en-US" w:eastAsia="zh-CN"/>
        </w:rPr>
        <w:t>2023年</w:t>
      </w:r>
      <w:r>
        <w:rPr>
          <w:rFonts w:hint="eastAsia" w:ascii="宋体" w:hAnsi="宋体" w:cs="宋体"/>
          <w:b/>
          <w:bCs/>
          <w:color w:val="FF0000"/>
          <w:kern w:val="0"/>
          <w:sz w:val="24"/>
          <w:lang w:eastAsia="zh-CN"/>
        </w:rPr>
        <w:t>平湖市晚粳谷</w:t>
      </w:r>
      <w:r>
        <w:rPr>
          <w:rFonts w:hint="eastAsia" w:ascii="宋体" w:hAnsi="宋体" w:cs="宋体"/>
          <w:b/>
          <w:bCs/>
          <w:color w:val="FF0000"/>
          <w:kern w:val="0"/>
          <w:sz w:val="24"/>
        </w:rPr>
        <w:t>收购基准价的基础上+优质加价的加权平均值+等级价差</w:t>
      </w:r>
      <w:r>
        <w:rPr>
          <w:rFonts w:hint="eastAsia" w:ascii="宋体" w:hAnsi="宋体" w:cs="宋体"/>
          <w:b/>
          <w:bCs/>
          <w:color w:val="FF0000"/>
          <w:kern w:val="0"/>
          <w:sz w:val="24"/>
          <w:lang w:val="en-US" w:eastAsia="zh-CN"/>
        </w:rPr>
        <w:t>+</w:t>
      </w:r>
      <w:r>
        <w:rPr>
          <w:rFonts w:hint="eastAsia" w:ascii="宋体" w:hAnsi="宋体" w:cs="宋体"/>
          <w:b/>
          <w:bCs/>
          <w:color w:val="FF0000"/>
          <w:kern w:val="0"/>
          <w:sz w:val="24"/>
          <w:lang w:eastAsia="zh-CN"/>
        </w:rPr>
        <w:t>水杂增价</w:t>
      </w:r>
      <w:r>
        <w:rPr>
          <w:rFonts w:hint="eastAsia" w:ascii="宋体" w:hAnsi="宋体" w:cs="宋体"/>
          <w:b/>
          <w:bCs/>
          <w:color w:val="FF0000"/>
          <w:kern w:val="0"/>
          <w:sz w:val="24"/>
        </w:rPr>
        <w:t>，优质加价由竞得方承担。</w:t>
      </w:r>
    </w:p>
    <w:p>
      <w:pPr>
        <w:widowControl/>
        <w:spacing w:line="480" w:lineRule="atLeast"/>
        <w:ind w:firstLine="480" w:firstLineChars="200"/>
        <w:jc w:val="left"/>
        <w:rPr>
          <w:rFonts w:ascii="宋体" w:hAnsi="宋体" w:cs="宋体"/>
          <w:kern w:val="0"/>
          <w:sz w:val="24"/>
        </w:rPr>
      </w:pPr>
      <w:r>
        <w:rPr>
          <w:rFonts w:ascii="宋体" w:hAnsi="宋体" w:cs="宋体"/>
          <w:kern w:val="0"/>
          <w:sz w:val="24"/>
        </w:rPr>
        <w:t>（3）销售出库数量按</w:t>
      </w:r>
      <w:r>
        <w:rPr>
          <w:rFonts w:hint="eastAsia" w:ascii="宋体" w:hAnsi="宋体" w:cs="宋体"/>
          <w:kern w:val="0"/>
          <w:sz w:val="24"/>
        </w:rPr>
        <w:t>委托方</w:t>
      </w:r>
      <w:r>
        <w:rPr>
          <w:rFonts w:ascii="宋体" w:hAnsi="宋体" w:cs="宋体"/>
          <w:kern w:val="0"/>
          <w:sz w:val="24"/>
        </w:rPr>
        <w:t>经</w:t>
      </w:r>
      <w:r>
        <w:rPr>
          <w:rFonts w:hint="eastAsia" w:ascii="宋体" w:hAnsi="宋体" w:cs="宋体"/>
          <w:kern w:val="0"/>
          <w:sz w:val="24"/>
        </w:rPr>
        <w:t>平湖</w:t>
      </w:r>
      <w:r>
        <w:rPr>
          <w:rFonts w:ascii="宋体" w:hAnsi="宋体" w:cs="宋体"/>
          <w:kern w:val="0"/>
          <w:sz w:val="24"/>
        </w:rPr>
        <w:t>市计量技术服务</w:t>
      </w:r>
      <w:r>
        <w:rPr>
          <w:rFonts w:hint="eastAsia" w:ascii="宋体" w:hAnsi="宋体" w:cs="宋体"/>
          <w:kern w:val="0"/>
          <w:sz w:val="24"/>
        </w:rPr>
        <w:t>部门</w:t>
      </w:r>
      <w:r>
        <w:rPr>
          <w:rFonts w:ascii="宋体" w:hAnsi="宋体" w:cs="宋体"/>
          <w:kern w:val="0"/>
          <w:sz w:val="24"/>
        </w:rPr>
        <w:t>鉴定合格的地磅计量为准。</w:t>
      </w:r>
    </w:p>
    <w:p>
      <w:pPr>
        <w:widowControl/>
        <w:spacing w:line="480" w:lineRule="atLeast"/>
        <w:ind w:firstLine="480" w:firstLineChars="200"/>
        <w:jc w:val="left"/>
        <w:rPr>
          <w:rFonts w:ascii="宋体" w:hAnsi="宋体" w:cs="宋体"/>
          <w:b/>
          <w:color w:val="FF0000"/>
          <w:kern w:val="0"/>
          <w:sz w:val="24"/>
        </w:rPr>
      </w:pPr>
      <w:r>
        <w:rPr>
          <w:rFonts w:ascii="宋体" w:hAnsi="宋体" w:cs="宋体"/>
          <w:b/>
          <w:kern w:val="0"/>
          <w:sz w:val="24"/>
        </w:rPr>
        <w:t>（</w:t>
      </w:r>
      <w:r>
        <w:rPr>
          <w:rFonts w:hint="eastAsia" w:ascii="宋体" w:hAnsi="宋体" w:cs="宋体"/>
          <w:b/>
          <w:kern w:val="0"/>
          <w:sz w:val="24"/>
        </w:rPr>
        <w:t>4</w:t>
      </w:r>
      <w:r>
        <w:rPr>
          <w:rFonts w:ascii="宋体" w:hAnsi="宋体" w:cs="宋体"/>
          <w:b/>
          <w:kern w:val="0"/>
          <w:sz w:val="24"/>
        </w:rPr>
        <w:t>）</w:t>
      </w:r>
      <w:r>
        <w:rPr>
          <w:rFonts w:hint="eastAsia" w:ascii="宋体" w:hAnsi="宋体" w:cs="宋体"/>
          <w:b/>
          <w:kern w:val="0"/>
          <w:sz w:val="24"/>
        </w:rPr>
        <w:t>竞得方在竞得后3个工作日内向委托方支付150元/吨的履约保证金；在合同履行完毕后3个工作日内委托方办理退保手续。如遇市场行情不佳等因素导致竞得方违约，则向委托方支付的150元/吨履约保证金和优质加价部分不予退还，</w:t>
      </w:r>
      <w:r>
        <w:rPr>
          <w:rFonts w:hint="eastAsia" w:ascii="宋体" w:hAnsi="宋体" w:cs="宋体"/>
          <w:kern w:val="0"/>
          <w:sz w:val="24"/>
        </w:rPr>
        <w:t>并取消下一年度竞得方参与平湖市五优联动竞价交易资格。</w:t>
      </w:r>
    </w:p>
    <w:p>
      <w:pPr>
        <w:widowControl/>
        <w:spacing w:line="480" w:lineRule="exact"/>
        <w:ind w:firstLine="480" w:firstLineChars="200"/>
        <w:jc w:val="left"/>
        <w:rPr>
          <w:rFonts w:ascii="宋体" w:hAnsi="宋体" w:cs="宋体"/>
          <w:b/>
          <w:color w:val="FF0000"/>
          <w:kern w:val="0"/>
          <w:sz w:val="24"/>
        </w:rPr>
      </w:pPr>
      <w:r>
        <w:rPr>
          <w:rFonts w:ascii="宋体" w:hAnsi="宋体" w:cs="宋体"/>
          <w:kern w:val="0"/>
          <w:sz w:val="24"/>
        </w:rPr>
        <w:t>（5）损失损耗约定：</w:t>
      </w:r>
      <w:r>
        <w:rPr>
          <w:rFonts w:hint="eastAsia" w:ascii="宋体" w:hAnsi="宋体" w:cs="宋体"/>
          <w:kern w:val="0"/>
          <w:sz w:val="24"/>
          <w:lang w:eastAsia="zh-CN"/>
        </w:rPr>
        <w:t>粮食在收购、装卸、运输、通风降温、扦样、储存等环节出现的损失损耗，根据订单粮食收购、运输、储存等过程的责权，设定二个检斤节点，一是粮食收购入库节点数量以委托方收购库点入库计量为准；二是竞得方提货节点以委托方储存库点检斤为准。产生损耗时，损耗在国家规定的合理损耗范围内的（包含水杂减量和自然损耗），由竞得方承担，如超过正常合理损耗的，按照202</w:t>
      </w:r>
      <w:r>
        <w:rPr>
          <w:rFonts w:hint="eastAsia" w:ascii="宋体" w:hAnsi="宋体" w:cs="宋体"/>
          <w:kern w:val="0"/>
          <w:sz w:val="24"/>
          <w:lang w:val="en-US" w:eastAsia="zh-CN"/>
        </w:rPr>
        <w:t>3</w:t>
      </w:r>
      <w:r>
        <w:rPr>
          <w:rFonts w:hint="eastAsia" w:ascii="宋体" w:hAnsi="宋体" w:cs="宋体"/>
          <w:kern w:val="0"/>
          <w:sz w:val="24"/>
          <w:lang w:eastAsia="zh-CN"/>
        </w:rPr>
        <w:t>年度平湖市晚粳谷</w:t>
      </w:r>
      <w:r>
        <w:rPr>
          <w:rFonts w:hint="eastAsia" w:ascii="宋体" w:hAnsi="宋体" w:cs="宋体"/>
          <w:kern w:val="0"/>
          <w:sz w:val="24"/>
        </w:rPr>
        <w:t>收购基准价</w:t>
      </w:r>
      <w:r>
        <w:rPr>
          <w:rFonts w:hint="eastAsia" w:ascii="宋体" w:hAnsi="宋体" w:cs="宋体"/>
          <w:kern w:val="0"/>
          <w:sz w:val="24"/>
          <w:lang w:eastAsia="zh-CN"/>
        </w:rPr>
        <w:t>+销售加价（20元/吨）退回预收超耗部分货款。当出仓清库产生溢余时，溢余部分不再出库，进行公开交易。</w:t>
      </w:r>
    </w:p>
    <w:p>
      <w:pPr>
        <w:snapToGrid w:val="0"/>
        <w:spacing w:line="420" w:lineRule="exact"/>
        <w:rPr>
          <w:rFonts w:ascii="宋体" w:hAnsi="宋体" w:cs="宋体"/>
          <w:b/>
          <w:kern w:val="0"/>
          <w:sz w:val="24"/>
        </w:rPr>
      </w:pPr>
      <w:r>
        <w:rPr>
          <w:rFonts w:hint="eastAsia" w:ascii="宋体" w:hAnsi="宋体" w:cs="宋体"/>
          <w:b/>
          <w:kern w:val="0"/>
          <w:sz w:val="24"/>
          <w:lang w:val="en-US" w:eastAsia="zh-CN"/>
        </w:rPr>
        <w:t>7</w:t>
      </w:r>
      <w:r>
        <w:rPr>
          <w:rFonts w:hint="eastAsia" w:ascii="宋体" w:hAnsi="宋体" w:cs="宋体"/>
          <w:b/>
          <w:kern w:val="0"/>
          <w:sz w:val="24"/>
        </w:rPr>
        <w:t>、特殊说明：如遇特殊情况，政府如有紧急动用储备粮等政策变动，双方必须无条件服从。</w:t>
      </w:r>
    </w:p>
    <w:p>
      <w:pPr>
        <w:widowControl/>
        <w:spacing w:line="480" w:lineRule="atLeast"/>
        <w:ind w:firstLine="504" w:firstLineChars="210"/>
        <w:jc w:val="left"/>
        <w:rPr>
          <w:rFonts w:ascii="宋体" w:hAnsi="宋体" w:cs="宋体"/>
          <w:kern w:val="0"/>
          <w:sz w:val="24"/>
        </w:rPr>
      </w:pPr>
      <w:r>
        <w:rPr>
          <w:rFonts w:ascii="宋体" w:hAnsi="宋体" w:cs="宋体"/>
          <w:b/>
          <w:bCs/>
          <w:kern w:val="0"/>
          <w:sz w:val="24"/>
        </w:rPr>
        <w:t>二、</w:t>
      </w:r>
      <w:r>
        <w:rPr>
          <w:rFonts w:hint="eastAsia" w:ascii="宋体" w:hAnsi="宋体" w:cs="宋体"/>
          <w:b/>
          <w:bCs/>
          <w:kern w:val="0"/>
          <w:sz w:val="24"/>
        </w:rPr>
        <w:t>竞</w:t>
      </w:r>
      <w:r>
        <w:rPr>
          <w:rFonts w:ascii="宋体" w:hAnsi="宋体" w:cs="宋体"/>
          <w:b/>
          <w:bCs/>
          <w:kern w:val="0"/>
          <w:sz w:val="24"/>
        </w:rPr>
        <w:t>价要求</w:t>
      </w:r>
    </w:p>
    <w:p>
      <w:pPr>
        <w:widowControl/>
        <w:spacing w:line="500" w:lineRule="exact"/>
        <w:ind w:firstLine="384"/>
        <w:jc w:val="left"/>
        <w:rPr>
          <w:rFonts w:hint="default" w:ascii="宋体" w:hAnsi="宋体" w:cs="宋体"/>
          <w:color w:val="auto"/>
          <w:kern w:val="0"/>
          <w:sz w:val="24"/>
          <w:lang w:val="en-US"/>
        </w:rPr>
      </w:pPr>
      <w:r>
        <w:rPr>
          <w:rFonts w:ascii="宋体" w:hAnsi="宋体" w:cs="宋体"/>
          <w:kern w:val="0"/>
          <w:sz w:val="24"/>
        </w:rPr>
        <w:t>本次</w:t>
      </w:r>
      <w:r>
        <w:rPr>
          <w:rFonts w:hint="eastAsia" w:ascii="宋体" w:hAnsi="宋体" w:cs="宋体"/>
          <w:kern w:val="0"/>
          <w:sz w:val="24"/>
        </w:rPr>
        <w:t>竞价</w:t>
      </w:r>
      <w:r>
        <w:rPr>
          <w:rFonts w:ascii="宋体" w:hAnsi="宋体" w:cs="宋体"/>
          <w:kern w:val="0"/>
          <w:sz w:val="24"/>
        </w:rPr>
        <w:t>“优质加价”采取</w:t>
      </w:r>
      <w:r>
        <w:rPr>
          <w:rFonts w:hint="eastAsia" w:ascii="宋体" w:hAnsi="宋体" w:cs="宋体"/>
          <w:kern w:val="0"/>
          <w:sz w:val="24"/>
        </w:rPr>
        <w:t>限时竞</w:t>
      </w:r>
      <w:r>
        <w:rPr>
          <w:rFonts w:ascii="宋体" w:hAnsi="宋体" w:cs="宋体"/>
          <w:kern w:val="0"/>
          <w:sz w:val="24"/>
        </w:rPr>
        <w:t>价（最高价竞得）确定</w:t>
      </w:r>
      <w:r>
        <w:rPr>
          <w:rFonts w:hint="eastAsia" w:ascii="宋体" w:hAnsi="宋体" w:cs="宋体"/>
          <w:kern w:val="0"/>
          <w:sz w:val="24"/>
        </w:rPr>
        <w:t>竞</w:t>
      </w:r>
      <w:r>
        <w:rPr>
          <w:rFonts w:ascii="宋体" w:hAnsi="宋体" w:cs="宋体"/>
          <w:kern w:val="0"/>
          <w:sz w:val="24"/>
        </w:rPr>
        <w:t>得单位</w:t>
      </w:r>
      <w:r>
        <w:rPr>
          <w:rFonts w:hint="eastAsia" w:ascii="宋体" w:hAnsi="宋体" w:cs="宋体"/>
          <w:kern w:val="0"/>
          <w:sz w:val="24"/>
        </w:rPr>
        <w:t>，设竞</w:t>
      </w:r>
      <w:r>
        <w:rPr>
          <w:rFonts w:ascii="宋体" w:hAnsi="宋体" w:cs="宋体"/>
          <w:kern w:val="0"/>
          <w:sz w:val="24"/>
        </w:rPr>
        <w:t>价</w:t>
      </w:r>
      <w:r>
        <w:rPr>
          <w:rFonts w:hint="eastAsia" w:ascii="宋体" w:hAnsi="宋体" w:cs="宋体"/>
          <w:kern w:val="0"/>
          <w:sz w:val="24"/>
        </w:rPr>
        <w:t>底价，</w:t>
      </w:r>
      <w:r>
        <w:rPr>
          <w:rFonts w:hint="eastAsia" w:ascii="宋体" w:hAnsi="宋体" w:cs="宋体"/>
          <w:b/>
          <w:kern w:val="0"/>
          <w:sz w:val="24"/>
        </w:rPr>
        <w:t>竞得</w:t>
      </w:r>
      <w:r>
        <w:rPr>
          <w:rFonts w:ascii="宋体" w:hAnsi="宋体" w:cs="宋体"/>
          <w:b/>
          <w:kern w:val="0"/>
          <w:sz w:val="24"/>
        </w:rPr>
        <w:t>人即为销售</w:t>
      </w:r>
      <w:r>
        <w:rPr>
          <w:rFonts w:hint="eastAsia" w:ascii="宋体" w:hAnsi="宋体" w:cs="宋体"/>
          <w:b/>
          <w:kern w:val="0"/>
          <w:sz w:val="24"/>
        </w:rPr>
        <w:t>出库竞</w:t>
      </w:r>
      <w:r>
        <w:rPr>
          <w:rFonts w:ascii="宋体" w:hAnsi="宋体" w:cs="宋体"/>
          <w:b/>
          <w:kern w:val="0"/>
          <w:sz w:val="24"/>
        </w:rPr>
        <w:t>得</w:t>
      </w:r>
      <w:r>
        <w:rPr>
          <w:rFonts w:hint="eastAsia" w:ascii="宋体" w:hAnsi="宋体" w:cs="宋体"/>
          <w:b/>
          <w:kern w:val="0"/>
          <w:sz w:val="24"/>
        </w:rPr>
        <w:t>人。</w:t>
      </w:r>
      <w:r>
        <w:rPr>
          <w:rFonts w:ascii="宋体" w:hAnsi="宋体" w:cs="宋体"/>
          <w:kern w:val="0"/>
          <w:sz w:val="24"/>
        </w:rPr>
        <w:t>本次</w:t>
      </w:r>
      <w:r>
        <w:rPr>
          <w:rFonts w:hint="eastAsia" w:ascii="宋体" w:hAnsi="宋体" w:cs="宋体"/>
          <w:kern w:val="0"/>
          <w:sz w:val="24"/>
        </w:rPr>
        <w:t>竞价</w:t>
      </w:r>
      <w:r>
        <w:rPr>
          <w:rFonts w:ascii="宋体" w:hAnsi="宋体" w:cs="宋体"/>
          <w:kern w:val="0"/>
          <w:sz w:val="24"/>
        </w:rPr>
        <w:t>“优质加价”</w:t>
      </w:r>
      <w:r>
        <w:rPr>
          <w:rFonts w:hint="eastAsia" w:ascii="宋体" w:hAnsi="宋体" w:cs="宋体"/>
          <w:kern w:val="0"/>
          <w:sz w:val="24"/>
        </w:rPr>
        <w:t>用于优质粮食收购时竞得企业的保底加价，</w:t>
      </w:r>
      <w:r>
        <w:rPr>
          <w:rFonts w:hint="eastAsia" w:ascii="宋体" w:hAnsi="宋体" w:eastAsia="宋体" w:cs="宋体"/>
          <w:b/>
          <w:bCs/>
          <w:color w:val="auto"/>
          <w:kern w:val="0"/>
          <w:sz w:val="24"/>
          <w:lang w:eastAsia="zh-CN"/>
        </w:rPr>
        <w:t>“优质加价”起始价“浙禾香</w:t>
      </w:r>
      <w:r>
        <w:rPr>
          <w:rFonts w:hint="eastAsia" w:ascii="宋体" w:hAnsi="宋体" w:eastAsia="宋体" w:cs="宋体"/>
          <w:b/>
          <w:bCs/>
          <w:color w:val="auto"/>
          <w:kern w:val="0"/>
          <w:sz w:val="24"/>
          <w:lang w:val="en-US" w:eastAsia="zh-CN"/>
        </w:rPr>
        <w:t>2号</w:t>
      </w:r>
      <w:r>
        <w:rPr>
          <w:rFonts w:hint="eastAsia" w:ascii="宋体" w:hAnsi="宋体" w:eastAsia="宋体" w:cs="宋体"/>
          <w:b/>
          <w:bCs/>
          <w:color w:val="auto"/>
          <w:kern w:val="0"/>
          <w:sz w:val="24"/>
          <w:lang w:eastAsia="zh-CN"/>
        </w:rPr>
        <w:t>”不低于</w:t>
      </w:r>
      <w:r>
        <w:rPr>
          <w:rFonts w:hint="eastAsia" w:ascii="宋体" w:hAnsi="宋体" w:eastAsia="宋体" w:cs="宋体"/>
          <w:b/>
          <w:bCs/>
          <w:color w:val="auto"/>
          <w:kern w:val="0"/>
          <w:sz w:val="24"/>
          <w:lang w:val="en-US" w:eastAsia="zh-CN"/>
        </w:rPr>
        <w:t>100元/吨、秀水6127和秀水121不低于40元/吨</w:t>
      </w:r>
      <w:r>
        <w:rPr>
          <w:rFonts w:hint="eastAsia" w:ascii="宋体" w:hAnsi="宋体" w:cs="宋体"/>
          <w:b/>
          <w:bCs/>
          <w:color w:val="auto"/>
          <w:kern w:val="0"/>
          <w:sz w:val="24"/>
          <w:lang w:val="en-US" w:eastAsia="zh-CN"/>
        </w:rPr>
        <w:t>.</w:t>
      </w:r>
    </w:p>
    <w:p>
      <w:pPr>
        <w:spacing w:line="480" w:lineRule="atLeast"/>
        <w:ind w:firstLine="480" w:firstLineChars="200"/>
        <w:rPr>
          <w:rFonts w:ascii="宋体" w:hAnsi="宋体" w:cs="宋体"/>
          <w:kern w:val="0"/>
          <w:sz w:val="24"/>
        </w:rPr>
      </w:pPr>
    </w:p>
    <w:p>
      <w:pPr>
        <w:spacing w:line="480" w:lineRule="atLeast"/>
      </w:pPr>
    </w:p>
    <w:p>
      <w:pPr>
        <w:widowControl/>
        <w:spacing w:line="440" w:lineRule="exact"/>
        <w:ind w:firstLine="4560" w:firstLineChars="1900"/>
        <w:jc w:val="left"/>
        <w:rPr>
          <w:rFonts w:ascii="宋体" w:hAnsi="宋体" w:cs="宋体"/>
          <w:kern w:val="0"/>
          <w:sz w:val="24"/>
        </w:rPr>
      </w:pPr>
      <w:r>
        <w:rPr>
          <w:rFonts w:hint="eastAsia" w:ascii="宋体" w:hAnsi="宋体" w:cs="宋体"/>
          <w:kern w:val="0"/>
          <w:sz w:val="24"/>
        </w:rPr>
        <w:t>国家粮食浙江交易中心嘉兴分中心</w:t>
      </w:r>
    </w:p>
    <w:p>
      <w:pPr>
        <w:widowControl/>
        <w:spacing w:line="440" w:lineRule="exact"/>
        <w:ind w:firstLine="5280" w:firstLineChars="2200"/>
        <w:jc w:val="left"/>
        <w:rPr>
          <w:rFonts w:ascii="宋体" w:cs="宋体"/>
          <w:kern w:val="0"/>
          <w:sz w:val="24"/>
        </w:rPr>
      </w:pPr>
      <w:r>
        <w:rPr>
          <w:rFonts w:hint="eastAsia" w:ascii="宋体" w:hAnsi="宋体" w:cs="宋体"/>
          <w:kern w:val="0"/>
          <w:sz w:val="24"/>
        </w:rPr>
        <w:t>国家粮食浙江交易中心</w:t>
      </w:r>
    </w:p>
    <w:p>
      <w:pPr>
        <w:widowControl/>
        <w:spacing w:line="440" w:lineRule="exact"/>
        <w:ind w:firstLine="5400" w:firstLineChars="2250"/>
        <w:jc w:val="left"/>
      </w:pPr>
      <w:r>
        <w:rPr>
          <w:rFonts w:hint="eastAsia" w:ascii="宋体" w:hAnsi="宋体" w:cs="宋体"/>
          <w:kern w:val="0"/>
          <w:sz w:val="24"/>
        </w:rPr>
        <w:t>二〇二</w:t>
      </w:r>
      <w:r>
        <w:rPr>
          <w:rFonts w:hint="eastAsia" w:ascii="宋体" w:hAnsi="宋体" w:cs="宋体"/>
          <w:kern w:val="0"/>
          <w:sz w:val="24"/>
          <w:lang w:eastAsia="zh-CN"/>
        </w:rPr>
        <w:t>三</w:t>
      </w:r>
      <w:r>
        <w:rPr>
          <w:rFonts w:hint="eastAsia" w:ascii="宋体" w:hAnsi="宋体" w:cs="宋体"/>
          <w:kern w:val="0"/>
          <w:sz w:val="24"/>
        </w:rPr>
        <w:t>年</w:t>
      </w:r>
      <w:r>
        <w:rPr>
          <w:rFonts w:hint="eastAsia" w:ascii="宋体" w:hAnsi="宋体" w:cs="宋体"/>
          <w:kern w:val="0"/>
          <w:sz w:val="24"/>
          <w:lang w:eastAsia="zh-CN"/>
        </w:rPr>
        <w:t>八</w:t>
      </w:r>
      <w:r>
        <w:rPr>
          <w:rFonts w:hint="eastAsia" w:ascii="宋体" w:hAnsi="宋体" w:cs="宋体"/>
          <w:kern w:val="0"/>
          <w:sz w:val="24"/>
        </w:rPr>
        <w:t>月</w:t>
      </w:r>
      <w:r>
        <w:rPr>
          <w:rFonts w:hint="eastAsia" w:ascii="宋体" w:hAnsi="宋体" w:cs="宋体"/>
          <w:kern w:val="0"/>
          <w:sz w:val="24"/>
          <w:lang w:eastAsia="zh-CN"/>
        </w:rPr>
        <w:t>二十四</w:t>
      </w:r>
      <w:r>
        <w:rPr>
          <w:rFonts w:hint="eastAsia" w:ascii="宋体" w:hAnsi="宋体" w:cs="宋体"/>
          <w:kern w:val="0"/>
          <w:sz w:val="24"/>
        </w:rPr>
        <w:t>日</w:t>
      </w:r>
    </w:p>
    <w:sectPr>
      <w:headerReference r:id="rId3" w:type="default"/>
      <w:footerReference r:id="rId4" w:type="default"/>
      <w:pgSz w:w="11906" w:h="16838"/>
      <w:pgMar w:top="1440" w:right="1797" w:bottom="1440"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4</w:t>
    </w:r>
    <w:r>
      <w:rPr>
        <w:lang w:val="zh-CN"/>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NjMTYyNWE5YjIzZDVmNTRmMDgxMzFkMTNiMjlkNzgifQ=="/>
  </w:docVars>
  <w:rsids>
    <w:rsidRoot w:val="00C06474"/>
    <w:rsid w:val="000007DD"/>
    <w:rsid w:val="00001C17"/>
    <w:rsid w:val="00017F04"/>
    <w:rsid w:val="0003459B"/>
    <w:rsid w:val="00041F9A"/>
    <w:rsid w:val="00043032"/>
    <w:rsid w:val="00051B9B"/>
    <w:rsid w:val="00073B08"/>
    <w:rsid w:val="00082748"/>
    <w:rsid w:val="00094BD4"/>
    <w:rsid w:val="000C75EE"/>
    <w:rsid w:val="000D08E7"/>
    <w:rsid w:val="000D265E"/>
    <w:rsid w:val="000E6FA4"/>
    <w:rsid w:val="000F01BC"/>
    <w:rsid w:val="00100280"/>
    <w:rsid w:val="00110602"/>
    <w:rsid w:val="00125EEA"/>
    <w:rsid w:val="00144952"/>
    <w:rsid w:val="00147C20"/>
    <w:rsid w:val="00147D19"/>
    <w:rsid w:val="00152A40"/>
    <w:rsid w:val="0016302C"/>
    <w:rsid w:val="001672AF"/>
    <w:rsid w:val="001B1A3F"/>
    <w:rsid w:val="001C0DDF"/>
    <w:rsid w:val="001C5E12"/>
    <w:rsid w:val="001D0105"/>
    <w:rsid w:val="001E4E73"/>
    <w:rsid w:val="001E7B01"/>
    <w:rsid w:val="00225127"/>
    <w:rsid w:val="0023138F"/>
    <w:rsid w:val="00240DB5"/>
    <w:rsid w:val="002415B6"/>
    <w:rsid w:val="002515C3"/>
    <w:rsid w:val="00255FD3"/>
    <w:rsid w:val="002838EE"/>
    <w:rsid w:val="0028519A"/>
    <w:rsid w:val="002B0F46"/>
    <w:rsid w:val="002B11E9"/>
    <w:rsid w:val="002B1AA7"/>
    <w:rsid w:val="002D74B9"/>
    <w:rsid w:val="002E13D2"/>
    <w:rsid w:val="002F44EE"/>
    <w:rsid w:val="00303DCA"/>
    <w:rsid w:val="00341661"/>
    <w:rsid w:val="003544E2"/>
    <w:rsid w:val="00354926"/>
    <w:rsid w:val="00455505"/>
    <w:rsid w:val="00470850"/>
    <w:rsid w:val="004726D5"/>
    <w:rsid w:val="00473605"/>
    <w:rsid w:val="00484C35"/>
    <w:rsid w:val="004E44A3"/>
    <w:rsid w:val="00503A6B"/>
    <w:rsid w:val="00514F20"/>
    <w:rsid w:val="00523D3F"/>
    <w:rsid w:val="005470F7"/>
    <w:rsid w:val="00583ABF"/>
    <w:rsid w:val="00595D9E"/>
    <w:rsid w:val="005C1D83"/>
    <w:rsid w:val="005C2F85"/>
    <w:rsid w:val="005D638C"/>
    <w:rsid w:val="005E110C"/>
    <w:rsid w:val="005E6C1B"/>
    <w:rsid w:val="005F16C9"/>
    <w:rsid w:val="005F1FEA"/>
    <w:rsid w:val="005F636E"/>
    <w:rsid w:val="0061526B"/>
    <w:rsid w:val="00622E06"/>
    <w:rsid w:val="00624BF5"/>
    <w:rsid w:val="00671541"/>
    <w:rsid w:val="006912C1"/>
    <w:rsid w:val="006923CB"/>
    <w:rsid w:val="006C6E41"/>
    <w:rsid w:val="006D414D"/>
    <w:rsid w:val="00705011"/>
    <w:rsid w:val="00741835"/>
    <w:rsid w:val="00750B6F"/>
    <w:rsid w:val="007858B8"/>
    <w:rsid w:val="0079228B"/>
    <w:rsid w:val="007A1378"/>
    <w:rsid w:val="007B61D3"/>
    <w:rsid w:val="007C0A7B"/>
    <w:rsid w:val="007C113C"/>
    <w:rsid w:val="007C2086"/>
    <w:rsid w:val="007D156E"/>
    <w:rsid w:val="007E44B9"/>
    <w:rsid w:val="007E78D5"/>
    <w:rsid w:val="00804AB9"/>
    <w:rsid w:val="008064A1"/>
    <w:rsid w:val="00812943"/>
    <w:rsid w:val="00832748"/>
    <w:rsid w:val="0084357E"/>
    <w:rsid w:val="00856612"/>
    <w:rsid w:val="008674FA"/>
    <w:rsid w:val="008A32A3"/>
    <w:rsid w:val="008F2DD0"/>
    <w:rsid w:val="008F7327"/>
    <w:rsid w:val="00912FF1"/>
    <w:rsid w:val="009369CD"/>
    <w:rsid w:val="009675FB"/>
    <w:rsid w:val="00972337"/>
    <w:rsid w:val="00991CA9"/>
    <w:rsid w:val="009A0CCA"/>
    <w:rsid w:val="009C5860"/>
    <w:rsid w:val="009E35CE"/>
    <w:rsid w:val="009F527B"/>
    <w:rsid w:val="009F6368"/>
    <w:rsid w:val="00A003D3"/>
    <w:rsid w:val="00A02E38"/>
    <w:rsid w:val="00A05101"/>
    <w:rsid w:val="00A05407"/>
    <w:rsid w:val="00A264DE"/>
    <w:rsid w:val="00A51923"/>
    <w:rsid w:val="00A60A71"/>
    <w:rsid w:val="00A6589D"/>
    <w:rsid w:val="00A93826"/>
    <w:rsid w:val="00AA0DE7"/>
    <w:rsid w:val="00AC6544"/>
    <w:rsid w:val="00AC7A66"/>
    <w:rsid w:val="00AD4FC1"/>
    <w:rsid w:val="00B11207"/>
    <w:rsid w:val="00B123A4"/>
    <w:rsid w:val="00B14597"/>
    <w:rsid w:val="00B22F57"/>
    <w:rsid w:val="00B36759"/>
    <w:rsid w:val="00B41ECB"/>
    <w:rsid w:val="00B61187"/>
    <w:rsid w:val="00B61C1F"/>
    <w:rsid w:val="00B80180"/>
    <w:rsid w:val="00BB2150"/>
    <w:rsid w:val="00BC0944"/>
    <w:rsid w:val="00BE5E86"/>
    <w:rsid w:val="00BE75D5"/>
    <w:rsid w:val="00BF0A54"/>
    <w:rsid w:val="00C06474"/>
    <w:rsid w:val="00C10127"/>
    <w:rsid w:val="00C1178D"/>
    <w:rsid w:val="00C179DD"/>
    <w:rsid w:val="00C17C44"/>
    <w:rsid w:val="00C2482D"/>
    <w:rsid w:val="00C27864"/>
    <w:rsid w:val="00C30994"/>
    <w:rsid w:val="00C3286B"/>
    <w:rsid w:val="00C54097"/>
    <w:rsid w:val="00C56A32"/>
    <w:rsid w:val="00C62CC3"/>
    <w:rsid w:val="00C74ACD"/>
    <w:rsid w:val="00C82318"/>
    <w:rsid w:val="00C87AAF"/>
    <w:rsid w:val="00C9260C"/>
    <w:rsid w:val="00C955D8"/>
    <w:rsid w:val="00CA35E9"/>
    <w:rsid w:val="00CB0318"/>
    <w:rsid w:val="00CC185D"/>
    <w:rsid w:val="00CC58AA"/>
    <w:rsid w:val="00CF53F4"/>
    <w:rsid w:val="00D1084B"/>
    <w:rsid w:val="00D127B3"/>
    <w:rsid w:val="00D2068C"/>
    <w:rsid w:val="00D24A52"/>
    <w:rsid w:val="00D52B1B"/>
    <w:rsid w:val="00D63444"/>
    <w:rsid w:val="00D6531B"/>
    <w:rsid w:val="00D73004"/>
    <w:rsid w:val="00D73E8C"/>
    <w:rsid w:val="00D97F18"/>
    <w:rsid w:val="00DC0BAD"/>
    <w:rsid w:val="00DD4597"/>
    <w:rsid w:val="00DE1359"/>
    <w:rsid w:val="00DE66ED"/>
    <w:rsid w:val="00DF3ABB"/>
    <w:rsid w:val="00E029EA"/>
    <w:rsid w:val="00E378C4"/>
    <w:rsid w:val="00E56A91"/>
    <w:rsid w:val="00E616E5"/>
    <w:rsid w:val="00E6240E"/>
    <w:rsid w:val="00E83CBA"/>
    <w:rsid w:val="00EA3F0A"/>
    <w:rsid w:val="00EB1FB2"/>
    <w:rsid w:val="00EB3F84"/>
    <w:rsid w:val="00EB56E8"/>
    <w:rsid w:val="00EE4771"/>
    <w:rsid w:val="00EF6D33"/>
    <w:rsid w:val="00F03E71"/>
    <w:rsid w:val="00F13117"/>
    <w:rsid w:val="00F15BF9"/>
    <w:rsid w:val="00F175B1"/>
    <w:rsid w:val="00F2666A"/>
    <w:rsid w:val="00F3078B"/>
    <w:rsid w:val="00F34886"/>
    <w:rsid w:val="00F467C7"/>
    <w:rsid w:val="00F71D87"/>
    <w:rsid w:val="00F8579C"/>
    <w:rsid w:val="00F87788"/>
    <w:rsid w:val="00FA5D6A"/>
    <w:rsid w:val="00FB5899"/>
    <w:rsid w:val="00FC0360"/>
    <w:rsid w:val="00FC501D"/>
    <w:rsid w:val="00FC7D8C"/>
    <w:rsid w:val="00FE3188"/>
    <w:rsid w:val="02C7409E"/>
    <w:rsid w:val="036E11A6"/>
    <w:rsid w:val="03FB5394"/>
    <w:rsid w:val="04EB0520"/>
    <w:rsid w:val="051E41F2"/>
    <w:rsid w:val="09671BEC"/>
    <w:rsid w:val="09AE656F"/>
    <w:rsid w:val="111F6753"/>
    <w:rsid w:val="15564905"/>
    <w:rsid w:val="15892C2F"/>
    <w:rsid w:val="16AF4AC3"/>
    <w:rsid w:val="18000F6D"/>
    <w:rsid w:val="195F2D42"/>
    <w:rsid w:val="1E8C690E"/>
    <w:rsid w:val="2D7B4196"/>
    <w:rsid w:val="30811C69"/>
    <w:rsid w:val="33BD0A4F"/>
    <w:rsid w:val="37A46016"/>
    <w:rsid w:val="37D97C79"/>
    <w:rsid w:val="388F4F9A"/>
    <w:rsid w:val="3C08608A"/>
    <w:rsid w:val="3CB96789"/>
    <w:rsid w:val="3CD34E2B"/>
    <w:rsid w:val="3CEC7513"/>
    <w:rsid w:val="3D527E27"/>
    <w:rsid w:val="3D864DFE"/>
    <w:rsid w:val="3DBD78F9"/>
    <w:rsid w:val="3E37231A"/>
    <w:rsid w:val="482E5D85"/>
    <w:rsid w:val="49A71AE5"/>
    <w:rsid w:val="4E487C6D"/>
    <w:rsid w:val="4E6511D3"/>
    <w:rsid w:val="4EC70B92"/>
    <w:rsid w:val="4EFF4A15"/>
    <w:rsid w:val="4FF61A20"/>
    <w:rsid w:val="512B7338"/>
    <w:rsid w:val="58865CFA"/>
    <w:rsid w:val="5B3D63E4"/>
    <w:rsid w:val="5BC65B97"/>
    <w:rsid w:val="5BFD55F8"/>
    <w:rsid w:val="5CCE3A33"/>
    <w:rsid w:val="5E347035"/>
    <w:rsid w:val="5FDE2CE5"/>
    <w:rsid w:val="60366F66"/>
    <w:rsid w:val="640D3093"/>
    <w:rsid w:val="656401D9"/>
    <w:rsid w:val="695B6506"/>
    <w:rsid w:val="6F721830"/>
    <w:rsid w:val="7005144D"/>
    <w:rsid w:val="775F6B48"/>
    <w:rsid w:val="79D76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Strong"/>
    <w:basedOn w:val="5"/>
    <w:qFormat/>
    <w:uiPriority w:val="0"/>
    <w:rPr>
      <w:b/>
    </w:rPr>
  </w:style>
  <w:style w:type="character" w:customStyle="1" w:styleId="7">
    <w:name w:val="页眉 Char"/>
    <w:basedOn w:val="5"/>
    <w:link w:val="3"/>
    <w:qFormat/>
    <w:uiPriority w:val="0"/>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2757</Words>
  <Characters>2914</Characters>
  <Lines>22</Lines>
  <Paragraphs>6</Paragraphs>
  <TotalTime>12</TotalTime>
  <ScaleCrop>false</ScaleCrop>
  <LinksUpToDate>false</LinksUpToDate>
  <CharactersWithSpaces>2914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2020-04-26T02:56:00Z</dcterms:created>
  <dc:creator>zll</dc:creator>
  <cp:lastModifiedBy>WPS_1669945849</cp:lastModifiedBy>
  <dcterms:modified xsi:type="dcterms:W3CDTF">2023-08-24T02:26:08Z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F5D84486146D4399BEFBA0B70E6B13A5</vt:lpwstr>
  </property>
</Properties>
</file>